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f5aec" w14:textId="f7f5a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кейбір мәселелері</w:t>
      </w:r>
    </w:p>
    <w:p>
      <w:pPr>
        <w:spacing w:after="0"/>
        <w:ind w:left="0"/>
        <w:jc w:val="both"/>
      </w:pPr>
      <w:r>
        <w:rPr>
          <w:rFonts w:ascii="Times New Roman"/>
          <w:b w:val="false"/>
          <w:i w:val="false"/>
          <w:color w:val="000000"/>
          <w:sz w:val="28"/>
        </w:rPr>
        <w:t>Қазақстан Республикасы Үкіметінің 2014 жылғы 20 қарашадағы № 1215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министрлігі Төтенше жағдайлар комитетінің 28237 әскери бөлімі» мемлекеттік мекемесі, «Қазақстан Республикасы Ішкі істер министрлігі Төтенше жағдайлар комитетінің 52859 әскери бөлімі» мемлекеттік мекемесі және «Қазақстан Республикасы Ішкі істер министрлігі Төтенше жағдайлар комитетінің 68303 әскери бөлімі» мемлекеттік мекемесі Қазақстан Республикасы Ішкі істер министрлігі Төтенше жағдайлар комитетінің қарамағынан Қазақстан Республикасы Ұлттық ұланының қарамағына берілсін.</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министрлігі Төтенше жағдайлар комитетінің 28237 әскери бөлімі» мемлекеттік мекемесі «Қазақстан Республикасы Ұлттық ұланының 28237 әскери бөлімі» республикалық мемлекеттік мекемесі болып;</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Төтенше жағдайлар комитетінің 52859 әскери бөлімі» мемлекеттік мекемесі «Қазақстан Республикасы Ұлттық ұланының 52859 әскери бөлімі» республикалық мемлекеттік мекемесі болып;</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Төтенше жағдайлар комитетінің 68303 әскери бөлімі» мемлекеттік мекемесі «Қазақстан Республикасы Ұлттық ұланының 68303 әскери бөлімі» республикалық мемлекеттік мекемесі болып қайта аталсын.</w:t>
      </w:r>
      <w:r>
        <w:br/>
      </w:r>
      <w:r>
        <w:rPr>
          <w:rFonts w:ascii="Times New Roman"/>
          <w:b w:val="false"/>
          <w:i w:val="false"/>
          <w:color w:val="000000"/>
          <w:sz w:val="28"/>
        </w:rPr>
        <w:t>
</w:t>
      </w:r>
      <w:r>
        <w:rPr>
          <w:rFonts w:ascii="Times New Roman"/>
          <w:b w:val="false"/>
          <w:i w:val="false"/>
          <w:color w:val="000000"/>
          <w:sz w:val="28"/>
        </w:rPr>
        <w:t>
      3.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 Қазақстан Республикасы Қаржы министрлігінің Мемлекеттік мүлік және жекешелендіру комитетімен бірлесіп, заңнамада белгіленген тәртіппен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20 қарашадағы </w:t>
      </w:r>
      <w:r>
        <w:br/>
      </w:r>
      <w:r>
        <w:rPr>
          <w:rFonts w:ascii="Times New Roman"/>
          <w:b w:val="false"/>
          <w:i w:val="false"/>
          <w:color w:val="000000"/>
          <w:sz w:val="28"/>
        </w:rPr>
        <w:t xml:space="preserve">
№ 1215 қаулысымен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2"/>
    <w:bookmarkStart w:name="z12" w:id="3"/>
    <w:p>
      <w:pPr>
        <w:spacing w:after="0"/>
        <w:ind w:left="0"/>
        <w:jc w:val="both"/>
      </w:pPr>
      <w:r>
        <w:rPr>
          <w:rFonts w:ascii="Times New Roman"/>
          <w:b w:val="false"/>
          <w:i w:val="false"/>
          <w:color w:val="000000"/>
          <w:sz w:val="28"/>
        </w:rPr>
        <w:t>
      1. «Қазақстан Республикасы Ішкі істер министрлігінің мәселелері» туралы Қазақстан Республикасы Үкіметінің 2005 жылғы 22 маусымдағы № 607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 25, 311-құжат):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Ішкі істер министрлігінің қарамағындағы мемлекеттік мекемелер мен оның ведомстволарының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Республикасының Ұлттық ұланы қарамағындағы республикалық мемлекеттік мекемелердің тізбесі» деген бөлім мынадай мазмұндағы 41, 42, 43-тармақтармен толықтырылсын:</w:t>
      </w:r>
      <w:r>
        <w:br/>
      </w:r>
      <w:r>
        <w:rPr>
          <w:rFonts w:ascii="Times New Roman"/>
          <w:b w:val="false"/>
          <w:i w:val="false"/>
          <w:color w:val="000000"/>
          <w:sz w:val="28"/>
        </w:rPr>
        <w:t>
</w:t>
      </w:r>
      <w:r>
        <w:rPr>
          <w:rFonts w:ascii="Times New Roman"/>
          <w:b w:val="false"/>
          <w:i w:val="false"/>
          <w:color w:val="000000"/>
          <w:sz w:val="28"/>
        </w:rPr>
        <w:t>
      «41. «Қазақстан Республикасы Ұлттық ұланының 28237 әскери бөлімі»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42. «Қазақстан Республикасы Ұлттық ұланының 52859 әскери бөлімі»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43. «Қазақстан Республикасы Ұлттық ұланының 68303 әскери бөлімі»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«4. Төтенше жағдайлар комитеті»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азаматтарын әскери қызметке шақыруды ұйымдастыру мен жүргізу қағидаларын бекіту туралы» Қазақстан Республикасы Үкіметінің 2012 жылғы 15 мамырдағы № 620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2012 ж., № 49, 675-құжат): </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азаматтарын әскери қызметке шақыруды ұйымдастыру мен жүргізу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ауыл шаруашылығын механикаландыру және электрлендіру факультеттерін бітірген әскерге шақырылушылар танк, авиация, зениттік-зымыран бөлімдеріне және Қазақстан Республикасы Ішкі істер министрлігінің, Қазақстан Республикасы Ұлттық ұланының азаматтық қорғаныс әскери бөлімдеріне жіберіледі;».</w:t>
      </w:r>
      <w:r>
        <w:br/>
      </w:r>
      <w:r>
        <w:rPr>
          <w:rFonts w:ascii="Times New Roman"/>
          <w:b w:val="false"/>
          <w:i w:val="false"/>
          <w:color w:val="000000"/>
          <w:sz w:val="28"/>
        </w:rPr>
        <w:t>
</w:t>
      </w:r>
      <w:r>
        <w:rPr>
          <w:rFonts w:ascii="Times New Roman"/>
          <w:b w:val="false"/>
          <w:i w:val="false"/>
          <w:color w:val="000000"/>
          <w:sz w:val="28"/>
        </w:rPr>
        <w:t>
      3. «Әскери қызметін өткеру кезеңінде әскери қызметші немесе әскери жиындарға шақырылған әскери міндетті қаза тапқан (қайтыс болған) жағдайда, оған мүгедектік белгіленген кезде немесе ол әскери қызмет міндеттерін орындауға байланысты мертіккен жағдайда біржолғы өтемақы төлеу қағидаларын бекіту туралы» Қазақстан Республикасы Үкіметінің 2013 жылғы 27 тамыздағы № 868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2013 ж., № 50, 708-құжат):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Әскери қызметін өткеру кезеңінде әскери қызметші немесе әскери жиындарға шақырылған әскери міндетті қаза тапқан (қайтыс болған) жағдайда, оған мүгедектік белгіленген кезде немесе ол әскери қызмет міндеттерін орындауға байланысты мертіккен жағдайда біржолғы өтемақы төлеу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ұланында, әскери-тергеу органдарында және азаматтық қорғаныс әскери бөлімдерінде әскери қызметте тұратын немесе әскери қызмет өткерген әскери қызметшілерге Қазақстан Республикасы Ішкі істер министрлігі;»;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ұланында және әскери-тергеу органдарында әскери қызметте тұратын әскери қызметшілер бойынша - қызмет орны бойынша жауапты құрылымдық бөлімшелерге;</w:t>
      </w:r>
      <w:r>
        <w:br/>
      </w:r>
      <w:r>
        <w:rPr>
          <w:rFonts w:ascii="Times New Roman"/>
          <w:b w:val="false"/>
          <w:i w:val="false"/>
          <w:color w:val="000000"/>
          <w:sz w:val="28"/>
        </w:rPr>
        <w:t>
      Қазақстан Республикасының Ұлттық ұланында және әскери-тергеу органдарында әскери қызмет өткерген әскери қызметшілер бойынша - жергілікті әскери басқару органдарына;».</w:t>
      </w:r>
      <w:r>
        <w:br/>
      </w:r>
      <w:r>
        <w:rPr>
          <w:rFonts w:ascii="Times New Roman"/>
          <w:b w:val="false"/>
          <w:i w:val="false"/>
          <w:color w:val="000000"/>
          <w:sz w:val="28"/>
        </w:rPr>
        <w:t>
</w:t>
      </w:r>
      <w:r>
        <w:rPr>
          <w:rFonts w:ascii="Times New Roman"/>
          <w:b w:val="false"/>
          <w:i w:val="false"/>
          <w:color w:val="000000"/>
          <w:sz w:val="28"/>
        </w:rPr>
        <w:t>
      4. «Қазақстан Республикасы орталық атқарушы органдарының ведомстволары туралы» Қазақстан Республикасы Үкіметінің 2014 жылғы 15 тамыздағы № 933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Қазақстан Республикасы Ішкі істер министрлігінің Ішкі әскерлер комитеті Қазақстан Республикасы Ұлттық ұланының Бас қолбасшылығы болып қайта аталсын.».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