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5aec" w14:textId="f7f5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2014 жылғы 20 қарашадағы № 1215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Төтенше жағдайлар комитетінің 28237 әскери бөлімі» мемлекеттік мекемесі, «Қазақстан Республикасы Ішкі істер министрлігі Төтенше жағдайлар комитетінің 52859 әскери бөлімі» мемлекеттік мекемесі және «Қазақстан Республикасы Ішкі істер министрлігі Төтенше жағдайлар комитетінің 68303 әскери бөлімі» мемлекеттік мекемесі Қазақстан Республикасы Ішкі істер министрлігі Төтенше жағдайлар комитетінің қарамағынан Қазақстан Республикасы Ұлттық ұланының қарамағына берілсін.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Төтенше жағдайлар комитетінің 28237 әскери бөлімі» мемлекеттік мекемесі «Қазақстан Республикасы Ұлттық ұланының 28237 әскери бөлімі»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Төтенше жағдайлар комитетінің 52859 әскери бөлімі» мемлекеттік мекемесі «Қазақстан Республикасы Ұлттық ұланының 52859 әскери бөлімі»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Төтенше жағдайлар комитетінің 68303 әскери бөлімі» мемлекеттік мекемесі «Қазақстан Республикасы Ұлттық ұланының 68303 әскери бөлімі» республикалық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1215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12" w:id="3"/>
    <w:p>
      <w:pPr>
        <w:spacing w:after="0"/>
        <w:ind w:left="0"/>
        <w:jc w:val="both"/>
      </w:pP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министрлігінің қарамағындағы мемлекеттік мекемелер мен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ұланы қарамағындағы республикалық мемлекеттік мекемелердің тізбесі» деген бөлім мынадай мазмұндағы 41, 42, 43-тармақтармен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 Ұлттық ұланының 28237 әскери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42. «Қазақстан Республикасы Ұлттық ұланының 52859 әскери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43. «Қазақстан Республикасы Ұлттық ұланының 68303 әскери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49, 675-құжат):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ауыл шаруашылығын механикаландыру және электрлендіру факультеттерін бітірген әскерге шақырылушылар танк, авиация, зениттік-зымыран бөлімдеріне және Қазақстан Республикасы Ішкі істер министрлігінің, Қазақстан Республикасы Ұлттық ұланының азаматтық қорғаныс әскери бөлімдеріне жіберіледі;».</w:t>
      </w:r>
      <w:r>
        <w:br/>
      </w:r>
      <w:r>
        <w:rPr>
          <w:rFonts w:ascii="Times New Roman"/>
          <w:b w:val="false"/>
          <w:i w:val="false"/>
          <w:color w:val="000000"/>
          <w:sz w:val="28"/>
        </w:rPr>
        <w:t>
</w:t>
      </w:r>
      <w:r>
        <w:rPr>
          <w:rFonts w:ascii="Times New Roman"/>
          <w:b w:val="false"/>
          <w:i w:val="false"/>
          <w:color w:val="000000"/>
          <w:sz w:val="28"/>
        </w:rPr>
        <w:t>
      3.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ұланында, әскери-тергеу органдарында және азаматтық қорғаныс әскери бөлімдерінде әскери қызметте тұратын немесе әскери қызмет өткерген әскери қызметшілерге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ұланында және әскери-тергеу органдарында әскери қызметте тұратын әскери қызметшілер бойынша - қызмет орны бойынша жауапты құрылымдық бөлімшелерге;</w:t>
      </w:r>
      <w:r>
        <w:br/>
      </w:r>
      <w:r>
        <w:rPr>
          <w:rFonts w:ascii="Times New Roman"/>
          <w:b w:val="false"/>
          <w:i w:val="false"/>
          <w:color w:val="000000"/>
          <w:sz w:val="28"/>
        </w:rPr>
        <w:t>
      Қазақстан Республикасының Ұлттық ұланында және әскери-тергеу органдарында әскери қызмет өткерген әскери қызметшілер бойынша - жергілікті әскери басқару органдарына;».</w:t>
      </w:r>
      <w:r>
        <w:br/>
      </w:r>
      <w:r>
        <w:rPr>
          <w:rFonts w:ascii="Times New Roman"/>
          <w:b w:val="false"/>
          <w:i w:val="false"/>
          <w:color w:val="000000"/>
          <w:sz w:val="28"/>
        </w:rPr>
        <w:t>
</w:t>
      </w:r>
      <w:r>
        <w:rPr>
          <w:rFonts w:ascii="Times New Roman"/>
          <w:b w:val="false"/>
          <w:i w:val="false"/>
          <w:color w:val="000000"/>
          <w:sz w:val="28"/>
        </w:rPr>
        <w:t>
      4. «Қазақстан Республикасы орталық атқарушы органдарының ведомстволары туралы» Қазақстан Республикасы Үкіметінің 2014 жылғы 15 тамыздағы № 933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Ішкі істер министрлігінің Ішкі әскерлер комитеті Қазақстан Республикасы Ұлттық ұланының Бас қолбасшылығы болып қайта аталсын.».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