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de90e" w14:textId="e3de9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Республикасында инвестицияларды тарту, арнайы экономикалық аймақтарды дамыту және экспортты ынталандыру жөніндегі 2010 - 2014 жылдарға арналған бағдарламаны бекіту туралы" 2010 жылғы 30 қазандағы № 1145 және "Қазақстан Республикасында мемлекеттік-жеке меншік әріптестікті дамыту жөніндегі 2011 – 2015 жылдарға арналған бағдарламаны бекіту және Қазақстан Республикасы Үкіметінің 2010 жылғы 14 сәуірдегі № 302 қаулысына толықтыру енгізу туралы" 2011 жылғы 29 маусымдағы № 731 қаулыларына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2014 жылғы 26 қарашадағы № 1235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Республикасында инвестицияларды тарту, арнайы экономикалық аймақтарды дамыту және экспортты ынталандыру жөніндегі 2010 – 2014 жылдарға арналған бағдарламаны бекіту туралы» Қазақстан Республикасы Үкіметінің 2010 жылғы 30 қазандағы № 1145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инвестицияларды тарту, арнайы экономикалық аймақтарды дамыту және экспортты ынталандыру жөніндегі 2010 – 2014 жылдарға арналған </w:t>
      </w:r>
      <w:r>
        <w:rPr>
          <w:rFonts w:ascii="Times New Roman"/>
          <w:b w:val="false"/>
          <w:i w:val="false"/>
          <w:color w:val="000000"/>
          <w:sz w:val="28"/>
        </w:rPr>
        <w:t>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 паспорты» деген 1-бөлімдегі </w:t>
      </w:r>
      <w:r>
        <w:rPr>
          <w:rFonts w:ascii="Times New Roman"/>
          <w:b w:val="false"/>
          <w:i w:val="false"/>
          <w:color w:val="000000"/>
          <w:sz w:val="28"/>
        </w:rPr>
        <w:t>нысаналы индикаторда</w:t>
      </w:r>
      <w:r>
        <w:rPr>
          <w:rFonts w:ascii="Times New Roman"/>
          <w:b w:val="false"/>
          <w:i w:val="false"/>
          <w:color w:val="000000"/>
          <w:sz w:val="28"/>
        </w:rPr>
        <w:t xml:space="preserve"> 7-тармақ алып тасталсын;</w:t>
      </w:r>
      <w:r>
        <w:br/>
      </w:r>
      <w:r>
        <w:rPr>
          <w:rFonts w:ascii="Times New Roman"/>
          <w:b w:val="false"/>
          <w:i w:val="false"/>
          <w:color w:val="000000"/>
          <w:sz w:val="28"/>
        </w:rPr>
        <w:t>
</w:t>
      </w:r>
      <w:r>
        <w:rPr>
          <w:rFonts w:ascii="Times New Roman"/>
          <w:b w:val="false"/>
          <w:i w:val="false"/>
          <w:color w:val="000000"/>
          <w:sz w:val="28"/>
        </w:rPr>
        <w:t>
      «Бағдарламаның нысаналы индикаторлары, міндеттері және іске асырылу нәтижелерінің көрсеткіштері» деген </w:t>
      </w:r>
      <w:r>
        <w:rPr>
          <w:rFonts w:ascii="Times New Roman"/>
          <w:b w:val="false"/>
          <w:i w:val="false"/>
          <w:color w:val="000000"/>
          <w:sz w:val="28"/>
        </w:rPr>
        <w:t>4.3.-кіші бөлімдегі</w:t>
      </w:r>
      <w:r>
        <w:rPr>
          <w:rFonts w:ascii="Times New Roman"/>
          <w:b w:val="false"/>
          <w:i w:val="false"/>
          <w:color w:val="000000"/>
          <w:sz w:val="28"/>
        </w:rPr>
        <w:t xml:space="preserve"> нысаналы индикаторда 7-жол алып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Республикасында мемлекеттік-жеке меншік әріптестікті дамыту жөніндегі 2011 – 2015 жылдарға арналған бағдарламаны бекіту және Қазақстан Республикасы Үкіметінің 2010 жылғы 14 сәуірдегі № 302 қаулысына толықтыру енгізу туралы» Қазақстан Республикасы Үкіметінің 2011 жылғы 29 маусымдағы № 731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44, 584-құжат):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мемлекеттік-жеке меншік әріптестікті дамыту жөніндегі 2011 – 2015 жылдарға арналған </w:t>
      </w:r>
      <w:r>
        <w:rPr>
          <w:rFonts w:ascii="Times New Roman"/>
          <w:b w:val="false"/>
          <w:i w:val="false"/>
          <w:color w:val="000000"/>
          <w:sz w:val="28"/>
        </w:rPr>
        <w:t>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«Бағдарламаның паспорты» деген </w:t>
      </w:r>
      <w:r>
        <w:rPr>
          <w:rFonts w:ascii="Times New Roman"/>
          <w:b w:val="false"/>
          <w:i w:val="false"/>
          <w:color w:val="000000"/>
          <w:sz w:val="28"/>
        </w:rPr>
        <w:t>1-бөлімде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«Нысаналы индикаторлары»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«Нысаналы индикаторлары Мемлекеттік-жеке меншік әріптестік тетігін қолдана отырып, инвестициялық жобаларды іске асыру 2015 жылы 2008 жылмен салыстырғанда кем дегенде 2 есеге ұлғаяды»;</w:t>
      </w:r>
      <w:r>
        <w:br/>
      </w:r>
      <w:r>
        <w:rPr>
          <w:rFonts w:ascii="Times New Roman"/>
          <w:b w:val="false"/>
          <w:i w:val="false"/>
          <w:color w:val="000000"/>
          <w:sz w:val="28"/>
        </w:rPr>
        <w:t>
</w:t>
      </w:r>
      <w:r>
        <w:rPr>
          <w:rFonts w:ascii="Times New Roman"/>
          <w:b w:val="false"/>
          <w:i w:val="false"/>
          <w:color w:val="000000"/>
          <w:sz w:val="28"/>
        </w:rPr>
        <w:t>
      «Ағымдағы жағдайды талдау»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3.6.-кіші бөліммен толықтырылсын:</w:t>
      </w:r>
      <w:r>
        <w:br/>
      </w:r>
      <w:r>
        <w:rPr>
          <w:rFonts w:ascii="Times New Roman"/>
          <w:b w:val="false"/>
          <w:i w:val="false"/>
          <w:color w:val="000000"/>
          <w:sz w:val="28"/>
        </w:rPr>
        <w:t>
</w:t>
      </w:r>
      <w:r>
        <w:rPr>
          <w:rFonts w:ascii="Times New Roman"/>
          <w:b w:val="false"/>
          <w:i w:val="false"/>
          <w:color w:val="000000"/>
          <w:sz w:val="28"/>
        </w:rPr>
        <w:t>
      «3.6. Мемлекеттік-жеке меншік әріптестіктің жобаларында инновациялық-технологиялық дамуды талдау</w:t>
      </w:r>
      <w:r>
        <w:br/>
      </w:r>
      <w:r>
        <w:rPr>
          <w:rFonts w:ascii="Times New Roman"/>
          <w:b w:val="false"/>
          <w:i w:val="false"/>
          <w:color w:val="000000"/>
          <w:sz w:val="28"/>
        </w:rPr>
        <w:t>
      Шетелдік тәжірибені талдай отырып, инфрақұрылымға инновациялық өзгерістер енгізудің тиімді және ұтымды тетігі мемлекеттік-жеке меншік әріптестік тетігі арқылы жеке капиталды тарту болып табылады.</w:t>
      </w:r>
      <w:r>
        <w:br/>
      </w:r>
      <w:r>
        <w:rPr>
          <w:rFonts w:ascii="Times New Roman"/>
          <w:b w:val="false"/>
          <w:i w:val="false"/>
          <w:color w:val="000000"/>
          <w:sz w:val="28"/>
        </w:rPr>
        <w:t>
      Мұндай жобаларды мемлекеттің толық қаржыландыруымен салыстырғанда, жеке компаниялар басқаратын жобалар құрылыстың, сол сияқты кейіннен пайдаланудың құнын төмендетуге мүмкіндік береді. Оның үстіне, осы инфрақұрылым объектілерінің тиімділігі объектіні салу мен пайдаланудың бүкіл кезеңдерінде едәуір ұлғаяды.</w:t>
      </w:r>
      <w:r>
        <w:br/>
      </w:r>
      <w:r>
        <w:rPr>
          <w:rFonts w:ascii="Times New Roman"/>
          <w:b w:val="false"/>
          <w:i w:val="false"/>
          <w:color w:val="000000"/>
          <w:sz w:val="28"/>
        </w:rPr>
        <w:t>
      Мұндай құбылыс МЖӘ бүкіл тетігінің негізі болып табылады – объектілердің шығындары неғұрлым төмен және сапасы жоғары болса, концессионер алатын табыс та жоғары, тиісінше жобаның өзін-өзі өтеу мерзімі төмендейді және концессионердің кредиторлармен тез есеп айырыуға мүмкіндігі болады.</w:t>
      </w:r>
      <w:r>
        <w:br/>
      </w:r>
      <w:r>
        <w:rPr>
          <w:rFonts w:ascii="Times New Roman"/>
          <w:b w:val="false"/>
          <w:i w:val="false"/>
          <w:color w:val="000000"/>
          <w:sz w:val="28"/>
        </w:rPr>
        <w:t>
      Бұл концессионердің неғұрлым прогрессивті техникалық шешімдерді, инновациялық технологияларды пайдалануы үшін қосымша және қажетті ынталандырулар жасайды, сондай-ақ құрылыс сатысында сапасын арттырады. Әлемдік тәжірибеде концессиялық компаниялар экономика мен өндіріс салаларының технологиялық, сол сияқты инновациялық дамуының негізгі қозғалтушы күші болып саналады, ал олардың әзірлемелері кейіннен қайталанады және концессиялық та, концессиялық емес те басқа жобаларды іске асыру кезінде пайдаланылады.</w:t>
      </w:r>
      <w:r>
        <w:br/>
      </w:r>
      <w:r>
        <w:rPr>
          <w:rFonts w:ascii="Times New Roman"/>
          <w:b w:val="false"/>
          <w:i w:val="false"/>
          <w:color w:val="000000"/>
          <w:sz w:val="28"/>
        </w:rPr>
        <w:t>
      Осылайша, концедент жеке меншік сектордан ең жаңа технологияларды, инновациялар мен ноу-хауды пайдалануды күте алады. Сондай-ақ басқаша түрде мемлекет қол жеткізе алмайтын немесе жоба үшін арнайы әзірленетін жеке меншік сектордың технологиялары мен қолда бар тәжірибеге қол жеткізу туралы да сөз болып отыр. Мемлекеттік сатып алудың дәстүрлі тетігін пайдаланған кезде мұндай міндетті шешу мүмкін емес, алайда МЖӘ-де негізі қаланған ынталандыру тетігінің арқасында бұл мақсатқа қол жеткізуге болады.</w:t>
      </w:r>
      <w:r>
        <w:br/>
      </w:r>
      <w:r>
        <w:rPr>
          <w:rFonts w:ascii="Times New Roman"/>
          <w:b w:val="false"/>
          <w:i w:val="false"/>
          <w:color w:val="000000"/>
          <w:sz w:val="28"/>
        </w:rPr>
        <w:t>
      Мемлекет инновациялық технологиялар мен инженерлік шешімдерді пайдалануда жеке компанияларға еркіндік бере алады. Бұл жағдайда концедент мұндай инновациялар қамтылған тендерлік ұсыныстарды бағалауға және салыстыруға дайын болуы тиіс. Жалпы, жобаны дайындауға неғұрлым көп қаражат инвестицияланса, тендерге қатысушыларға соғұрлым сапалы ақпарат беріледі, ал бұл, өз кезегінде бәсекелестікті күшейту мен неғұрлым сапалы және инновациялық тендерлік ұсыныстар алу үшін ынталандыру болып табылады.»;</w:t>
      </w:r>
      <w:r>
        <w:br/>
      </w:r>
      <w:r>
        <w:rPr>
          <w:rFonts w:ascii="Times New Roman"/>
          <w:b w:val="false"/>
          <w:i w:val="false"/>
          <w:color w:val="000000"/>
          <w:sz w:val="28"/>
        </w:rPr>
        <w:t>
</w:t>
      </w:r>
      <w:r>
        <w:rPr>
          <w:rFonts w:ascii="Times New Roman"/>
          <w:b w:val="false"/>
          <w:i w:val="false"/>
          <w:color w:val="000000"/>
          <w:sz w:val="28"/>
        </w:rPr>
        <w:t>
      «Бағдарламаны мақсаты, міндеттері, нысаналы индикаторлары мен іске асыру нәтижелерінің көрсеткіштері»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кіші бөлімнің тақырыбындағы «Бағдарламаны» деген сөз «Бағдарламаның» деген сөзбен ауыстырылсын;</w:t>
      </w:r>
      <w:r>
        <w:br/>
      </w:r>
      <w:r>
        <w:rPr>
          <w:rFonts w:ascii="Times New Roman"/>
          <w:b w:val="false"/>
          <w:i w:val="false"/>
          <w:color w:val="000000"/>
          <w:sz w:val="28"/>
        </w:rPr>
        <w:t>
</w:t>
      </w:r>
      <w:r>
        <w:rPr>
          <w:rFonts w:ascii="Times New Roman"/>
          <w:b w:val="false"/>
          <w:i w:val="false"/>
          <w:color w:val="000000"/>
          <w:sz w:val="28"/>
        </w:rPr>
        <w:t>
      «4.3. Міндеттері» деген </w:t>
      </w:r>
      <w:r>
        <w:rPr>
          <w:rFonts w:ascii="Times New Roman"/>
          <w:b w:val="false"/>
          <w:i w:val="false"/>
          <w:color w:val="000000"/>
          <w:sz w:val="28"/>
        </w:rPr>
        <w:t>кіші бөлімнің</w:t>
      </w:r>
      <w:r>
        <w:rPr>
          <w:rFonts w:ascii="Times New Roman"/>
          <w:b w:val="false"/>
          <w:i w:val="false"/>
          <w:color w:val="000000"/>
          <w:sz w:val="28"/>
        </w:rPr>
        <w:t xml:space="preserve"> тақырыбындағы «4.3. Міндеттері» деген сөздер «4.2. Міндеттері»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«4.2. Нысаналы индикаторлар»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«4.3. Нысаналы индикаторлар</w:t>
      </w:r>
      <w:r>
        <w:br/>
      </w:r>
      <w:r>
        <w:rPr>
          <w:rFonts w:ascii="Times New Roman"/>
          <w:b w:val="false"/>
          <w:i w:val="false"/>
          <w:color w:val="000000"/>
          <w:sz w:val="28"/>
        </w:rPr>
        <w:t>
      Мемлекеттік-жеке меншік әріптестік тетігін қолдана отырып инвестициялық жобаларды іске асыру 2015 жылы 2008 жылмен салыстырғанда кемінде 2 есеге ұлғаяды.».</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