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0ece" w14:textId="7870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3 желтоқсандағы № 1272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21 қарашадан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2014 жылғы 21 қарашадан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2014 жылғы 3 желтоқсандағы </w:t>
      </w:r>
      <w:r>
        <w:br/>
      </w:r>
      <w:r>
        <w:rPr>
          <w:rFonts w:ascii="Times New Roman"/>
          <w:b w:val="false"/>
          <w:i w:val="false"/>
          <w:color w:val="000000"/>
          <w:sz w:val="28"/>
        </w:rPr>
        <w:t xml:space="preserve">
№ 1272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Үкiметiнiң күшi жойылған кейбiр</w:t>
      </w:r>
      <w:r>
        <w:br/>
      </w:r>
      <w:r>
        <w:rPr>
          <w:rFonts w:ascii="Times New Roman"/>
          <w:b/>
          <w:i w:val="false"/>
          <w:color w:val="000000"/>
        </w:rPr>
        <w:t>
шешiмдерiнiң тiзбесi</w:t>
      </w:r>
    </w:p>
    <w:bookmarkEnd w:id="2"/>
    <w:bookmarkStart w:name="z6" w:id="3"/>
    <w:p>
      <w:pPr>
        <w:spacing w:after="0"/>
        <w:ind w:left="0"/>
        <w:jc w:val="both"/>
      </w:pPr>
      <w:r>
        <w:rPr>
          <w:rFonts w:ascii="Times New Roman"/>
          <w:b w:val="false"/>
          <w:i w:val="false"/>
          <w:color w:val="000000"/>
          <w:sz w:val="28"/>
        </w:rPr>
        <w:t>
      1. «Қазақстан Республикасында экспорттық бақылауды жүзеге асырудың тәртібі мен Қазақстан Республикасына әкелінетін экспорттық бақылауға жататын өнімді пайдалану жөніндегі міндеттемелерді ресімдеу және олардың атқарылуын бақылаудың тәртібін бекіту туралы» Қазақстан Республикасы Үкiметiнiң 1999 жылғы 14 желтоқсандағы № 1919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55-56, 546-құжат).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экспорттық бақылау мәселелері жөніндегі кейбір шешімдеріне өзгерістер мен толықтырулар енгізу туралы» Қазақстан Республикасы Үкіметінің 2000 жылғы 16 қазандағы № 1540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енгізілетін өзгерiстер мен толықтырулардың 4-тармағы (Қазақстан Республикасының ПҮАЖ-ы, 2000 ж., № 42, 496-құжат).</w:t>
      </w:r>
      <w:r>
        <w:br/>
      </w:r>
      <w:r>
        <w:rPr>
          <w:rFonts w:ascii="Times New Roman"/>
          <w:b w:val="false"/>
          <w:i w:val="false"/>
          <w:color w:val="000000"/>
          <w:sz w:val="28"/>
        </w:rPr>
        <w:t>
</w:t>
      </w:r>
      <w:r>
        <w:rPr>
          <w:rFonts w:ascii="Times New Roman"/>
          <w:b w:val="false"/>
          <w:i w:val="false"/>
          <w:color w:val="000000"/>
          <w:sz w:val="28"/>
        </w:rPr>
        <w:t>
      3. «Лицензиялау туралы» Қазақстан Республикасының Заңын iске асырудың кейбiр мәселелерi туралы» Қазақстан Республикасы Үкіметінің 2004 жылғы 9 ақпандағы № 150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6, 89-құжат).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 662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2005 ж., № 27, 341-құжат).</w:t>
      </w:r>
      <w:r>
        <w:br/>
      </w:r>
      <w:r>
        <w:rPr>
          <w:rFonts w:ascii="Times New Roman"/>
          <w:b w:val="false"/>
          <w:i w:val="false"/>
          <w:color w:val="000000"/>
          <w:sz w:val="28"/>
        </w:rPr>
        <w:t>
</w:t>
      </w:r>
      <w:r>
        <w:rPr>
          <w:rFonts w:ascii="Times New Roman"/>
          <w:b w:val="false"/>
          <w:i w:val="false"/>
          <w:color w:val="000000"/>
          <w:sz w:val="28"/>
        </w:rPr>
        <w:t>
      5. «Ойын бизнесі саласындағы қызметті лицензиялаудың кейбір мәселелері туралы» Қазақстан Республикасы Үкіметінің 2005 жылғы 2 желтоқсандағы № 1192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46, 596-құжат). </w:t>
      </w:r>
      <w:r>
        <w:br/>
      </w:r>
      <w:r>
        <w:rPr>
          <w:rFonts w:ascii="Times New Roman"/>
          <w:b w:val="false"/>
          <w:i w:val="false"/>
          <w:color w:val="000000"/>
          <w:sz w:val="28"/>
        </w:rPr>
        <w:t>
</w:t>
      </w:r>
      <w:r>
        <w:rPr>
          <w:rFonts w:ascii="Times New Roman"/>
          <w:b w:val="false"/>
          <w:i w:val="false"/>
          <w:color w:val="000000"/>
          <w:sz w:val="28"/>
        </w:rPr>
        <w:t>
      6. «Қазақстан Республикасы Yкiметiнiң кейбiр шешiмдерiне ойын бизнесi мәселелерi бойынша өзгерiстер мен толықтырулар енгiзу туралы» Қазақстан Республикасы Үкіметінің 2007 жылғы 19 ақпандағы № 125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 xml:space="preserve">4-тармағы </w:t>
      </w:r>
      <w:r>
        <w:rPr>
          <w:rFonts w:ascii="Times New Roman"/>
          <w:b w:val="false"/>
          <w:i w:val="false"/>
          <w:color w:val="000000"/>
          <w:sz w:val="28"/>
        </w:rPr>
        <w:t>(Қазақстан Республикасының ПҮАЖ-ы, 2007 ж., № 4, 57-құжат).</w:t>
      </w:r>
      <w:r>
        <w:br/>
      </w:r>
      <w:r>
        <w:rPr>
          <w:rFonts w:ascii="Times New Roman"/>
          <w:b w:val="false"/>
          <w:i w:val="false"/>
          <w:color w:val="000000"/>
          <w:sz w:val="28"/>
        </w:rPr>
        <w:t>
</w:t>
      </w:r>
      <w:r>
        <w:rPr>
          <w:rFonts w:ascii="Times New Roman"/>
          <w:b w:val="false"/>
          <w:i w:val="false"/>
          <w:color w:val="000000"/>
          <w:sz w:val="28"/>
        </w:rPr>
        <w:t>
      7. «Халыққа қызмет көрсету орталықтары қызметкерлерінің құжаттардың электрондық көшірмелерін растауы қағидаларын бекіту туралы» Қазақстан Республикасы Үкіметінің 2012 жылғы 1 қарашадағы № 1393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77-78, 1137-құжат).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