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fbc9" w14:textId="b39f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білім беру ұйымдарына Шырақбек Қабылбаевтың және Малкеджар Бөкенбаевтың есімдерін беру және "Қазақстан Республикасы Ішкі істер министрлігінің мәселелері" туралы Қазақстан Республикасы Үкіметінің 2005 жылғы 22 маусымдағы № 607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9 желтоқсандағы № 1287 қаулысы</w:t>
      </w:r>
    </w:p>
    <w:p>
      <w:pPr>
        <w:spacing w:after="0"/>
        <w:ind w:left="0"/>
        <w:jc w:val="both"/>
      </w:pPr>
      <w:bookmarkStart w:name="z1" w:id="0"/>
      <w:r>
        <w:rPr>
          <w:rFonts w:ascii="Times New Roman"/>
          <w:b w:val="false"/>
          <w:i w:val="false"/>
          <w:color w:val="000000"/>
          <w:sz w:val="28"/>
        </w:rPr>
        <w:t>
      «Қазақстан Республикасының әкiмшiлiк-аумақтық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Қостанай академиясы» мемлекеттік мекемесіне Шырақбек Қабылбаевтың есімі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Ақтөбе заң институты» мемлекеттік мекемесіне Малкеджар Бөкенбаевтың есімі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13-жолдар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r>
        <w:br/>
      </w:r>
      <w:r>
        <w:rPr>
          <w:rFonts w:ascii="Times New Roman"/>
          <w:b w:val="false"/>
          <w:i w:val="false"/>
          <w:color w:val="000000"/>
          <w:sz w:val="28"/>
        </w:rPr>
        <w:t>
</w:t>
      </w: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