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541c" w14:textId="f8c5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9 желтоқсандағы № 1290 қаулысы. Күші жойылды - Қазақстан Республикасы Үкіметінің 2018 жылғы 11 мамырдағы № 256 қаулысымен.</w:t>
      </w:r>
    </w:p>
    <w:p>
      <w:pPr>
        <w:spacing w:after="0"/>
        <w:ind w:left="0"/>
        <w:jc w:val="both"/>
      </w:pPr>
      <w:bookmarkStart w:name="z8" w:id="0"/>
      <w:r>
        <w:rPr>
          <w:rFonts w:ascii="Times New Roman"/>
          <w:b w:val="false"/>
          <w:i w:val="false"/>
          <w:color w:val="ff0000"/>
          <w:sz w:val="28"/>
        </w:rPr>
        <w:t xml:space="preserve">
      Ескерту. Күші жойылды – ҚР Үкіметінің 11.05.2018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5, 60-құжат) мынадай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 және 3) тармақшалармен толықтырылсын:</w:t>
      </w:r>
    </w:p>
    <w:bookmarkStart w:name="z5" w:id="3"/>
    <w:p>
      <w:pPr>
        <w:spacing w:after="0"/>
        <w:ind w:left="0"/>
        <w:jc w:val="both"/>
      </w:pPr>
      <w:r>
        <w:rPr>
          <w:rFonts w:ascii="Times New Roman"/>
          <w:b w:val="false"/>
          <w:i w:val="false"/>
          <w:color w:val="000000"/>
          <w:sz w:val="28"/>
        </w:rPr>
        <w:t>
      "1-1) құзыретіне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 кіретін мемлекеттік органдардың лауазымды тұлғаларының үздіксіз ұзақтығы 41 күннен 180 күнге дейін ұзақ мерзімді қызметтік шетелдік іссапарларға стандарт сыныптамасы бойынша қонақ үйдің бір орындық нөмірінің құнына 0,5 коэффициентін есепке ала отырып, тұрғын үй-жайды жалдау жөніндегі шығыстарды өтеу нормалары (тәулігіне бір адамға) қолданылады;</w:t>
      </w:r>
    </w:p>
    <w:bookmarkEnd w:id="3"/>
    <w:bookmarkStart w:name="z6" w:id="4"/>
    <w:p>
      <w:pPr>
        <w:spacing w:after="0"/>
        <w:ind w:left="0"/>
        <w:jc w:val="both"/>
      </w:pPr>
      <w:r>
        <w:rPr>
          <w:rFonts w:ascii="Times New Roman"/>
          <w:b w:val="false"/>
          <w:i w:val="false"/>
          <w:color w:val="000000"/>
          <w:sz w:val="28"/>
        </w:rPr>
        <w:t>
      3) осы қаулының 2-тармағының 2) тармақшасында көзделген тәуліктік шығыстарды өтеудің нормалары осы қаулының 2-тармағының 1-1) тармақшасында көрсетілген лауазымды тұлғалардың ұзақ мерзімді қызметтік шетелдік іссапарларына да қатысты қолданылады.".</w:t>
      </w:r>
    </w:p>
    <w:bookmarkEnd w:id="4"/>
    <w:bookmarkStart w:name="z7"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