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d314" w14:textId="31cd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желтоқсандағы № 1310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Үкіметінің 21.08.2020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Үкіметінің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(01.07.2023 бастап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- ҚР Үкіметінің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(01.07.2023 бастап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