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50d5" w14:textId="df25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биліктердің құлау ауданы ретінде Қазақстан Республикасының аумағындағы жер учаскесін беру және пайдалану шарттары туралы келісімге қол қою туралы" Қазақстан Республикасы Үкіметінің 2013 жылғы 19 маусымдағы № 633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12 желтоқсандағы № 1311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Ресей Үкіметі арасындағы «Байқоңыр» ғарыш айлағынан тасымалдағыш зымырандардан бөлінетін бөліктердің ретінде Қазақстан Республикасының аумағындағы беру және пайдалану шарттары туралы келісімге қол қою туралы» Қазақстан Республикасы Үкіметінің 2013 жылғы 19 маусымдағы № 633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министрлігі Аэроғарыш комитетінің төрағасы Талғат Амангелдіұлы Мұсабаевқа 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бөліктердің құлау ауданы ретінде Қазақстан Республикасының аумағындағы жер учаскесін беру және пайдалану шарттары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көрсетілген қаулымен мақұлданған 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бөліктердің құлау ауданы ретінде Қазақстан Республикасының аумағындағы жер учаскесін беру және пайдалану шарттары туралы келісімнің </w:t>
      </w:r>
      <w:r>
        <w:rPr>
          <w:rFonts w:ascii="Times New Roman"/>
          <w:b w:val="false"/>
          <w:i w:val="false"/>
          <w:color w:val="000000"/>
          <w:sz w:val="28"/>
        </w:rPr>
        <w:t>жобасында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Келісімді орындау бойынша жұмыстарды үйлестіруге жауапты уәкілетті органдар:</w:t>
      </w:r>
      <w:r>
        <w:br/>
      </w:r>
      <w:r>
        <w:rPr>
          <w:rFonts w:ascii="Times New Roman"/>
          <w:b w:val="false"/>
          <w:i w:val="false"/>
          <w:color w:val="000000"/>
          <w:sz w:val="28"/>
        </w:rPr>
        <w:t>
      Қазақстан Тарапынан - Қазақстан Республикасы Инвестициялар және даму министрлігінің Аэроғарыш комитеті;</w:t>
      </w:r>
      <w:r>
        <w:br/>
      </w:r>
      <w:r>
        <w:rPr>
          <w:rFonts w:ascii="Times New Roman"/>
          <w:b w:val="false"/>
          <w:i w:val="false"/>
          <w:color w:val="000000"/>
          <w:sz w:val="28"/>
        </w:rPr>
        <w:t>
      Ресей Тарапынан - Федералдық ғарыш агенттігі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0"/>
    <w:bookmarkStart w:name="z2" w:id="1"/>
    <w:p>
      <w:pPr>
        <w:spacing w:after="0"/>
        <w:ind w:left="0"/>
        <w:jc w:val="both"/>
      </w:pPr>
      <w:r>
        <w:rPr>
          <w:rFonts w:ascii="Times New Roman"/>
          <w:b w:val="false"/>
          <w:i w:val="false"/>
          <w:color w:val="000000"/>
          <w:sz w:val="28"/>
        </w:rPr>
        <w:t>
«6-бап</w:t>
      </w:r>
    </w:p>
    <w:bookmarkEnd w:id="1"/>
    <w:bookmarkStart w:name="z3" w:id="2"/>
    <w:p>
      <w:pPr>
        <w:spacing w:after="0"/>
        <w:ind w:left="0"/>
        <w:jc w:val="both"/>
      </w:pPr>
      <w:r>
        <w:rPr>
          <w:rFonts w:ascii="Times New Roman"/>
          <w:b w:val="false"/>
          <w:i w:val="false"/>
          <w:color w:val="000000"/>
          <w:sz w:val="28"/>
        </w:rPr>
        <w:t>
      Осы Келісім шеңберінде «Байқоңыр» ғарыш айлағынан «Союз» типіндегі тасымалдағыш зымырандарды ұшырудың экологиялық қауіпсіздігін қамтамасыз ету мақсатында ұшыруды жүргізетін ұйым Қазақстан Республикасы Инвестициялар және даму министрлігінің Аэроғарыш комитеті уәкілеттік берген ұйымның қатысуымен құлау ауданына алдын ала кешенді экологиялық тексеруді және ондағы санитариялық-эпидемиологиялық жағдайды бағалауды (санитариялық-экологиялық тексеру бөлігінде) жүргізуді қамтамасыз етеді, «Союз» типіндегі тасымалдағыш зымырандардан бөлінетін бөліктердің құлауының экологиялық салдарын бағалауды және жоюды, оның ішінде олардың фрагменттерін өздігінен шығаруды, жоюды, сондай-ақ құлау ауданының шегінде орналасқан жер учаскесін қалпына келтіруді жүзеге асырады.</w:t>
      </w:r>
      <w:r>
        <w:br/>
      </w:r>
      <w:r>
        <w:rPr>
          <w:rFonts w:ascii="Times New Roman"/>
          <w:b w:val="false"/>
          <w:i w:val="false"/>
          <w:color w:val="000000"/>
          <w:sz w:val="28"/>
        </w:rPr>
        <w:t>
</w:t>
      </w:r>
      <w:r>
        <w:rPr>
          <w:rFonts w:ascii="Times New Roman"/>
          <w:b w:val="false"/>
          <w:i w:val="false"/>
          <w:color w:val="000000"/>
          <w:sz w:val="28"/>
        </w:rPr>
        <w:t>
      Ұшыруды жүргізетін ұйым ұшыру жүргізілгеннен кейін 30 тәулік ішінде Қазақстан Республикасы Энергетика министрлігімен келісілген нысан бойынша «Байқоңыр» ғарыш айлағының позициялық ауданында және құлау ауданында экологиялық мониторинг туралы есепті Қазақстан Республикасы Энергетика министрлігі мен Қазақстан Республикасы Инвестициялар және даму министрлігінің Аэроғарыш комитетіне ұсынады.»;</w:t>
      </w:r>
      <w:r>
        <w:br/>
      </w:r>
      <w:r>
        <w:rPr>
          <w:rFonts w:ascii="Times New Roman"/>
          <w:b w:val="false"/>
          <w:i w:val="false"/>
          <w:color w:val="000000"/>
          <w:sz w:val="28"/>
        </w:rPr>
        <w:t>
</w:t>
      </w:r>
      <w:r>
        <w:rPr>
          <w:rFonts w:ascii="Times New Roman"/>
          <w:b w:val="false"/>
          <w:i w:val="false"/>
          <w:color w:val="000000"/>
          <w:sz w:val="28"/>
        </w:rPr>
        <w:t>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Ұшыруды жүргізетін ұйым Қазақстан Республикасының аумағының үстінен «Союз» типіндегі тасымалдағыш зымыранның ұшырылуы және ұшуы туралы ақпаратты «Қазақстан Республикасы Ішкі істер министрлігі Төтенше жағдайлар комитетінің Республикалық дағдарыс орталығы» мемлекеттік мекемесі мен Қазақстан Республикасы Инвестициялар және даму министрлігінің Аэроғарыш комитетіне бір мезгілде береді.».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