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6dcc1" w14:textId="346dc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мүлікті республикалық меншіктен коммуналдық меншікке берудің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2015 жылғы 5 ақпандағы № 40 қаулысы</w:t>
      </w:r>
    </w:p>
    <w:p>
      <w:pPr>
        <w:spacing w:after="0"/>
        <w:ind w:left="0"/>
        <w:jc w:val="both"/>
      </w:pPr>
      <w:bookmarkStart w:name="z1" w:id="0"/>
      <w:r>
        <w:rPr>
          <w:rFonts w:ascii="Times New Roman"/>
          <w:b w:val="false"/>
          <w:i w:val="false"/>
          <w:color w:val="000000"/>
          <w:sz w:val="28"/>
        </w:rPr>
        <w:t>
      «Мемлекеттік заңды тұлғаларға бекітіліп берілген мемлекеттік мүлікті мемлекеттік меншіктің бір түрінен екіншісіне беру қағидасын бекіту туралы» Қазақстан Республикасы Үкіметінің 2011 жылғы 1 маусымдағы № 616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2-қосымшаларға</w:t>
      </w:r>
      <w:r>
        <w:rPr>
          <w:rFonts w:ascii="Times New Roman"/>
          <w:b w:val="false"/>
          <w:i w:val="false"/>
          <w:color w:val="000000"/>
          <w:sz w:val="28"/>
        </w:rPr>
        <w:t xml:space="preserve"> сәйкес «Қазақстан Республикасы Энергетика министрлігі» мемлекеттік мекемесінің теңгерімінен республикалық меншіктен жалпы теңгерімдік құны 67204135 (алпыс жеті миллион екі жүз төрт мың жүз отыз бес) теңге болатын «Алматы облысының Талдықорған қаласындағы қатты тұрмыстық қалдықтарды басқару жүйесін жаңғырту» инвестицияларының негіздемесі жөніндегі құжаттама Алматы облысының коммуналдық меншігіне, жалпы теңгерімдік құны 97202406 (тоқсан жеті миллион екі жүз екі мың төрт жүз алты) теңге тұратын «Атырау қаласындағы қатты тұрмыстық қалдықтарды басқару жүйесін жаңғырту» инвестицияларының негіздемесі жөніндегі құжаттама Атырау облысының коммуналдық меншігіне берілсін.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Мемлекеттік мүлік және жекешелендіру комитеті Қазақстан Республикасы Энергетика министрлігімен және Алматы, Атырау облыстарының әкімдіктерімен бірлесіп, заңнамада белгіленген тәртіппен осы қаулыға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2-қосымшаларда</w:t>
      </w:r>
      <w:r>
        <w:rPr>
          <w:rFonts w:ascii="Times New Roman"/>
          <w:b w:val="false"/>
          <w:i w:val="false"/>
          <w:color w:val="000000"/>
          <w:sz w:val="28"/>
        </w:rPr>
        <w:t xml:space="preserve"> көрсетілген құжаттаманы қабылдау-беру жөніндегі қажетті ұйымдастыру шараларын жүзеге асырсын.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5 қаңтардағы</w:t>
      </w:r>
      <w:r>
        <w:br/>
      </w:r>
      <w:r>
        <w:rPr>
          <w:rFonts w:ascii="Times New Roman"/>
          <w:b w:val="false"/>
          <w:i w:val="false"/>
          <w:color w:val="000000"/>
          <w:sz w:val="28"/>
        </w:rPr>
        <w:t xml:space="preserve">
№ 40 қаулысына    </w:t>
      </w:r>
      <w:r>
        <w:br/>
      </w:r>
      <w:r>
        <w:rPr>
          <w:rFonts w:ascii="Times New Roman"/>
          <w:b w:val="false"/>
          <w:i w:val="false"/>
          <w:color w:val="000000"/>
          <w:sz w:val="28"/>
        </w:rPr>
        <w:t xml:space="preserve">
1-қосымша       </w:t>
      </w:r>
    </w:p>
    <w:bookmarkEnd w:id="1"/>
    <w:bookmarkStart w:name="z6" w:id="2"/>
    <w:p>
      <w:pPr>
        <w:spacing w:after="0"/>
        <w:ind w:left="0"/>
        <w:jc w:val="left"/>
      </w:pPr>
      <w:r>
        <w:rPr>
          <w:rFonts w:ascii="Times New Roman"/>
          <w:b/>
          <w:i w:val="false"/>
          <w:color w:val="000000"/>
        </w:rPr>
        <w:t xml:space="preserve"> 
«Алматы облысының Талдықорған қаласындағы қатты тұрмыстық</w:t>
      </w:r>
      <w:r>
        <w:br/>
      </w:r>
      <w:r>
        <w:rPr>
          <w:rFonts w:ascii="Times New Roman"/>
          <w:b/>
          <w:i w:val="false"/>
          <w:color w:val="000000"/>
        </w:rPr>
        <w:t>
қалдықтарды басқару жүйесін жаңғырту» инвестицияларының</w:t>
      </w:r>
      <w:r>
        <w:br/>
      </w:r>
      <w:r>
        <w:rPr>
          <w:rFonts w:ascii="Times New Roman"/>
          <w:b/>
          <w:i w:val="false"/>
          <w:color w:val="000000"/>
        </w:rPr>
        <w:t>
негіздемесі жөніндегі құжаттама</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7985"/>
        <w:gridCol w:w="1659"/>
        <w:gridCol w:w="1921"/>
        <w:gridCol w:w="1259"/>
      </w:tblGrid>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Құжаттаманың атауы</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түрі</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 саны</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 саны</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Талдықорған қаласындағы тұрмыстық қатты қалдықтарды басқару жүйесін жаңғырту» инвестицияларының негіздемесі</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түсіндірме жазба, қатты тұрмыстық қалдықтарды сұрыптау/қайта өңдеу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1-том,</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түсіндірме жазба, экономикалық және әлеуметтік әсерді бағалау (ЭӘӘБ)</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2-том</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түсіндірме жазба, Қоршаған ортаға әсерді алдын ала бағалау (ҚОӘААБ)</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3-том</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Графикалық материалдар</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4-том (альбом)</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сметалық есеп беру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5-том</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Сметалық есеп беру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6-том</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Қосымшалар (шығыс-рұқсат беру құжаттары)</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7-том</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12 наурыздағы № 18-0162/14 мемлекеттік сараптама қорытындысының түпнұсқасы</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диск</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 w:id="3"/>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5 қаңтардағы</w:t>
      </w:r>
      <w:r>
        <w:br/>
      </w:r>
      <w:r>
        <w:rPr>
          <w:rFonts w:ascii="Times New Roman"/>
          <w:b w:val="false"/>
          <w:i w:val="false"/>
          <w:color w:val="000000"/>
          <w:sz w:val="28"/>
        </w:rPr>
        <w:t xml:space="preserve">
№ 40 қаулысына    </w:t>
      </w:r>
      <w:r>
        <w:br/>
      </w:r>
      <w:r>
        <w:rPr>
          <w:rFonts w:ascii="Times New Roman"/>
          <w:b w:val="false"/>
          <w:i w:val="false"/>
          <w:color w:val="000000"/>
          <w:sz w:val="28"/>
        </w:rPr>
        <w:t xml:space="preserve">
2-қосымша      </w:t>
      </w:r>
    </w:p>
    <w:bookmarkEnd w:id="3"/>
    <w:bookmarkStart w:name="z8" w:id="4"/>
    <w:p>
      <w:pPr>
        <w:spacing w:after="0"/>
        <w:ind w:left="0"/>
        <w:jc w:val="left"/>
      </w:pPr>
      <w:r>
        <w:rPr>
          <w:rFonts w:ascii="Times New Roman"/>
          <w:b/>
          <w:i w:val="false"/>
          <w:color w:val="000000"/>
        </w:rPr>
        <w:t xml:space="preserve"> 
«Атырау қаласында қатты тұрмыстық қалдықтарды басқару жүйесін</w:t>
      </w:r>
      <w:r>
        <w:br/>
      </w:r>
      <w:r>
        <w:rPr>
          <w:rFonts w:ascii="Times New Roman"/>
          <w:b/>
          <w:i w:val="false"/>
          <w:color w:val="000000"/>
        </w:rPr>
        <w:t>
жаңғырту» инвестицияларының негіздемесі жөніндегі құжаттама</w:t>
      </w:r>
    </w:p>
    <w:bookmarkEnd w:id="4"/>
    <w:p>
      <w:pPr>
        <w:spacing w:after="0"/>
        <w:ind w:left="0"/>
        <w:jc w:val="both"/>
      </w:pPr>
      <w:r>
        <w:rPr>
          <w:rFonts w:ascii="Times New Roman"/>
          <w:b w:val="false"/>
          <w:i w:val="false"/>
          <w:color w:val="ff0000"/>
          <w:sz w:val="28"/>
        </w:rPr>
        <w:t xml:space="preserve">      Ескерту. 2-қосымшаға өзгеріс енгізілді - ҚР Үкіметінің 28.09.2015 </w:t>
      </w:r>
      <w:r>
        <w:rPr>
          <w:rFonts w:ascii="Times New Roman"/>
          <w:b w:val="false"/>
          <w:i w:val="false"/>
          <w:color w:val="ff0000"/>
          <w:sz w:val="28"/>
        </w:rPr>
        <w:t>№ 794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4"/>
        <w:gridCol w:w="8413"/>
        <w:gridCol w:w="1697"/>
        <w:gridCol w:w="1413"/>
        <w:gridCol w:w="1293"/>
      </w:tblGrid>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Құжаттаманың атауы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түрі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 саны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 саны</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қаласында қатты тұрмыстық қалдықтар басқармасы жүйелерін жаңғырту» инвестицияларының негіздемесі</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түсіндірме жазба, қатты тұрмыстық қалдықтарды сұрыптау/қайта өңдеу</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1 -том, 1-бөлім</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түсіндірме жазба, қатты тұрмыстық қалдықтарды сұрыптау/өңдеу, қаржы-экономикалық талдау</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3-том, 2-бөлім</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түсіндірме жазба, экономикалық және әлеуметтік әсерді бағалау (ЭӘӘБ)</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2-том</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түсіндірме жазба, Қоршаған ортаға әсерді алдын ала бағалау (ҚОӘААБ)</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3-том</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Графикалық материалдар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4-том (альбом)</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сметалық есеп беру</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5-том</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Сметалық есеп беру</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6-том</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Қосымшалар (шығыс-рұқсат беру құжаттары)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7-том</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30 мамырдағы № 05-0213/14 Мемлекеттік сараптама қорытындысының түпнұсқасы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диск</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