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d84f" w14:textId="779d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беру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наурыздағы № 120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«Ұлттық әл-ауқат қоры туралы» 2012 жылғы 1 ақпандағы Қазақстан Республикасының Заңы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мүлік – Тараз қаласы, Байзақ батыр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168 мекенжайында орналасқан тұрғын үйдегі жалпы ауданы 270,6 шаршы метр 1-қабаттың үй-жайы мен Қызылорда қаласы, Күләш Байсейітова көшесі, 84 а мекенжайында орналасқан ғимараттағы жалпы ауданы 81,5 шаршы метр 2-қабаттың тұрғын емес үй-жайы заңнамада белгіленген тәртіппен «Самұрық-Қазына» ұлттық әл-ауқат қоры» акционерлік қоғамының (бұдан әрі – Қор)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Қормен (келісім бойынша) бірлесіп, заңнамада белгіленген тәртіппен осы қаулыдан туындайтын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