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6146" w14:textId="6526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11 наурыздағы № 122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122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
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Денсаулық сақтау министрлігінің 2014-2018 жылдарға арналған стратегиялық жоспары туралы» Қазақстан Республикасы Үкіметінің 2013 жылғы 31 желтоқсандағы № 1594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90, 1097-құжат);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Еңбек және халықты әлеуметтік қорғау министрлігінің 2014-2018 жылдарға арналған стратегиялық жоспары туралы» Қазақстан Республикасы Үкіметінің 2013 жылғы 31 желтоқсандағы № 1595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90, 1098-құжат);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Еңбек және халықты әлеуметтік қорғау министрлігінің 2014-2018 жылдарға арналған стратегиялық жоспары туралы» Қазақстан Республикасы Үкіметінің 2013 жылғы 31 желтоқсандағы № 1595 қаулысына өзгерістер мен толықтырулар енгізу туралы» Қазақстан Республикасы Үкіметінің 2014 жылғы 12 маусымдағы № 643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40-41, 388-құжат);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Денсаулық сақтау министрлігінің 2014-2018 жылдарға арналған стратегиялық жоспары туралы» Қазақстан Республикасы Үкіметінің 2013 жылғы 31 желтоқсандағы № 1594 қаулысына өзгерістер мен толықтырулар енгізу туралы» Қазақстан Республикасы Үкіметінің 2014 жылғы 19 маусымдағы № 687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43, 405-құжат).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