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ab04" w14:textId="d03a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мемлекеттік тіркеу қағидаларын бекіту туралы" Қазақстан Республикасы Үкіметінің 2006 жылғы 17 тамыздағы № 778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26 наурыздағы № 157 қаулысы. Күші жойылды - Қазақстан Республикасы Үкіметінің 2016 жылғы 6 қазандағы № 568 қаулысымен</w:t>
      </w:r>
    </w:p>
    <w:p>
      <w:pPr>
        <w:spacing w:after="0"/>
        <w:ind w:left="0"/>
        <w:jc w:val="both"/>
      </w:pPr>
      <w:r>
        <w:rPr>
          <w:rFonts w:ascii="Times New Roman"/>
          <w:b w:val="false"/>
          <w:i w:val="false"/>
          <w:color w:val="ff0000"/>
          <w:sz w:val="28"/>
        </w:rPr>
        <w:t xml:space="preserve">
      Ескерту. Күші жойылды – ҚР Үкіметінің 06.10.2016 </w:t>
      </w:r>
      <w:r>
        <w:rPr>
          <w:rFonts w:ascii="Times New Roman"/>
          <w:b w:val="false"/>
          <w:i w:val="false"/>
          <w:color w:val="ff0000"/>
          <w:sz w:val="28"/>
        </w:rPr>
        <w:t>№ 568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"Нормативтік құқықтық актілерді мемлекеттік тіркеу қағидаларын бекіту туралы" Қазақстан Республикасы Үкіметінің 2006 жылғы 17 тамыздағы № 778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30, 330-құжат)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Нормативтік құқықтық актілерді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бірінші бөлігінің 5) тармақшасы мынадай редакцияда жазылсын:</w:t>
      </w:r>
    </w:p>
    <w:bookmarkStart w:name="z5" w:id="3"/>
    <w:p>
      <w:pPr>
        <w:spacing w:after="0"/>
        <w:ind w:left="0"/>
        <w:jc w:val="both"/>
      </w:pPr>
      <w:r>
        <w:rPr>
          <w:rFonts w:ascii="Times New Roman"/>
          <w:b w:val="false"/>
          <w:i w:val="false"/>
          <w:color w:val="000000"/>
          <w:sz w:val="28"/>
        </w:rPr>
        <w:t>
      "5) тіркелген нормативтік құқықтық актілердің:</w:t>
      </w:r>
    </w:p>
    <w:bookmarkEnd w:id="3"/>
    <w:bookmarkStart w:name="z6" w:id="4"/>
    <w:p>
      <w:pPr>
        <w:spacing w:after="0"/>
        <w:ind w:left="0"/>
        <w:jc w:val="both"/>
      </w:pPr>
      <w:r>
        <w:rPr>
          <w:rFonts w:ascii="Times New Roman"/>
          <w:b w:val="false"/>
          <w:i w:val="false"/>
          <w:color w:val="000000"/>
          <w:sz w:val="28"/>
        </w:rPr>
        <w:t>
      бір данасын (төлнұсқасы) нормативтік құқықтық актіні ұсынған органға;</w:t>
      </w:r>
    </w:p>
    <w:bookmarkEnd w:id="4"/>
    <w:bookmarkStart w:name="z7" w:id="5"/>
    <w:p>
      <w:pPr>
        <w:spacing w:after="0"/>
        <w:ind w:left="0"/>
        <w:jc w:val="both"/>
      </w:pPr>
      <w:r>
        <w:rPr>
          <w:rFonts w:ascii="Times New Roman"/>
          <w:b w:val="false"/>
          <w:i w:val="false"/>
          <w:color w:val="000000"/>
          <w:sz w:val="28"/>
        </w:rPr>
        <w:t>
      екінші данасын Республикалық құқықтық ақпарат орталығына (бұл тәртіп мемлекеттік құпияны қамтитын нормативтік құқықтық актілерге қолданылмайды) жіберуді қамтиды;</w:t>
      </w:r>
    </w:p>
    <w:bookmarkEnd w:id="5"/>
    <w:bookmarkStart w:name="z8" w:id="6"/>
    <w:p>
      <w:pPr>
        <w:spacing w:after="0"/>
        <w:ind w:left="0"/>
        <w:jc w:val="both"/>
      </w:pPr>
      <w:r>
        <w:rPr>
          <w:rFonts w:ascii="Times New Roman"/>
          <w:b w:val="false"/>
          <w:i w:val="false"/>
          <w:color w:val="000000"/>
          <w:sz w:val="28"/>
        </w:rPr>
        <w:t>
      нормативтік құқықтық актінің үшінші данасы Қазақстан Республикасы Әділет министрлігінде немесе оның аумақтық органдарында қалады.";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8-тармақтың</w:t>
      </w:r>
      <w:r>
        <w:rPr>
          <w:rFonts w:ascii="Times New Roman"/>
          <w:b w:val="false"/>
          <w:i w:val="false"/>
          <w:color w:val="000000"/>
          <w:sz w:val="28"/>
        </w:rPr>
        <w:t xml:space="preserve"> бірінші бөлігі мынадай редакцияда жазылсын:</w:t>
      </w:r>
    </w:p>
    <w:bookmarkStart w:name="z10" w:id="7"/>
    <w:p>
      <w:pPr>
        <w:spacing w:after="0"/>
        <w:ind w:left="0"/>
        <w:jc w:val="both"/>
      </w:pPr>
      <w:r>
        <w:rPr>
          <w:rFonts w:ascii="Times New Roman"/>
          <w:b w:val="false"/>
          <w:i w:val="false"/>
          <w:color w:val="000000"/>
          <w:sz w:val="28"/>
        </w:rPr>
        <w:t>
      "Қазақстан Республикасы Ұлттық Банкінің, осы орган басқармасының отырысында осы актілер қабылданған күнінен бастап күнтізбелік жиырма күннің ішінде ұсынылатын нормативтік құқықтық актілерін қоспағанда, орталық органдардың, олардың ведомстволарының және жергілікті органдардың нормативтік құқықтық актілері Қазақстан Республикасы Әділет министрлігіне немесе оның аумақтық органдарына бекітілген күнінен бастап күнтізбелік он төрт күн ішінде мемлекеттік және орыс тілдеріндегі төлнұсқасын (түпнұсқа мәтіндерін) қоса алғанда, үш данада баспа және электрондық түрде ұсынылады."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6) тармақшасы мынадай редакцияда жазылсын:</w:t>
      </w:r>
    </w:p>
    <w:bookmarkStart w:name="z12" w:id="8"/>
    <w:p>
      <w:pPr>
        <w:spacing w:after="0"/>
        <w:ind w:left="0"/>
        <w:jc w:val="both"/>
      </w:pPr>
      <w:r>
        <w:rPr>
          <w:rFonts w:ascii="Times New Roman"/>
          <w:b w:val="false"/>
          <w:i w:val="false"/>
          <w:color w:val="000000"/>
          <w:sz w:val="28"/>
        </w:rPr>
        <w:t>
      "6) жеке кәсіпкерлік субъектілерінің мүдделерін қозғаса және Қазақстан Республикасының Ұлттық кәсіпкерлер палатасы мен жеке кәсіпкерлік субъектілерінің аккредиттелген бірлестіктері ұсынған сараптамалық қорытындылар түріндегі қосымшалары болмаса;";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bookmarkStart w:name="z14" w:id="9"/>
    <w:p>
      <w:pPr>
        <w:spacing w:after="0"/>
        <w:ind w:left="0"/>
        <w:jc w:val="both"/>
      </w:pPr>
      <w:r>
        <w:rPr>
          <w:rFonts w:ascii="Times New Roman"/>
          <w:b w:val="false"/>
          <w:i w:val="false"/>
          <w:color w:val="000000"/>
          <w:sz w:val="28"/>
        </w:rPr>
        <w:t>
      "2) нормативтік құқықтық актіні елтаңбалық мөрмен расталған баспа және электрондық түрде немесе электрондық цифрлық қолтаңба арқылы куәландырылған мемлекеттік және орыс тілдеріндегі төлнұсқасын (түпнұсқа мәтіндерін) қоса алғанда, үш данада ұсынбау;".</w:t>
      </w:r>
    </w:p>
    <w:bookmarkEnd w:id="9"/>
    <w:bookmarkStart w:name="z15"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