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030cd" w14:textId="21030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 саласындағы ұлттық компаниялар қызметінің аражігін ажыратуды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2015 жылғы 3 сәуірдегі № 189 қаулысы. Күші жойылды - Қазақстан Республикасы Үкіметінің 2021 жылғы 30 қарашадағы № 854 қаулысымен</w:t>
      </w:r>
    </w:p>
    <w:p>
      <w:pPr>
        <w:spacing w:after="0"/>
        <w:ind w:left="0"/>
        <w:jc w:val="both"/>
      </w:pPr>
      <w:r>
        <w:rPr>
          <w:rFonts w:ascii="Times New Roman"/>
          <w:b w:val="false"/>
          <w:i w:val="false"/>
          <w:color w:val="ff0000"/>
          <w:sz w:val="28"/>
        </w:rPr>
        <w:t xml:space="preserve">
      Ескерту. Күші жойылды - ҚР Үкіметінің 30.11.2021 </w:t>
      </w:r>
      <w:r>
        <w:rPr>
          <w:rFonts w:ascii="Times New Roman"/>
          <w:b w:val="false"/>
          <w:i w:val="false"/>
          <w:color w:val="ff0000"/>
          <w:sz w:val="28"/>
        </w:rPr>
        <w:t>№ 854</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2010 жылғы 24 маусымдағы Қазақстан Республикасы Заңының </w:t>
      </w:r>
      <w:r>
        <w:rPr>
          <w:rFonts w:ascii="Times New Roman"/>
          <w:b w:val="false"/>
          <w:i w:val="false"/>
          <w:color w:val="000000"/>
          <w:sz w:val="28"/>
        </w:rPr>
        <w:t>16-бабының</w:t>
      </w:r>
      <w:r>
        <w:rPr>
          <w:rFonts w:ascii="Times New Roman"/>
          <w:b w:val="false"/>
          <w:i w:val="false"/>
          <w:color w:val="000000"/>
          <w:sz w:val="28"/>
        </w:rPr>
        <w:t xml:space="preserve"> 13-1) тармақшасына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жер қойнауын пайдалану саласындағы ұлттық компаниялар қызметінің аражігін </w:t>
      </w:r>
      <w:r>
        <w:rPr>
          <w:rFonts w:ascii="Times New Roman"/>
          <w:b w:val="false"/>
          <w:i w:val="false"/>
          <w:color w:val="000000"/>
          <w:sz w:val="28"/>
        </w:rPr>
        <w:t>ажырату</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мүдделі орталық және жергілікті атқарушы органдары, "Самұрық-Қазына" ұлттық әл-ауқат қоры" акционерлік қоғамы (келісім бойынша) заңнамада белгіленген тәртіппен осы қаулыны іске асыру үшін қажетті шараларды қабылдасын.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8025"/>
        <w:gridCol w:w="4275"/>
      </w:tblGrid>
      <w:tr>
        <w:trPr>
          <w:trHeight w:val="30" w:hRule="atLeast"/>
        </w:trPr>
        <w:tc>
          <w:tcPr>
            <w:tcW w:w="8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Peспубликасының</w:t>
            </w:r>
          </w:p>
        </w:tc>
        <w:tc>
          <w:tcPr>
            <w:tcW w:w="42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Премьер-Mинистрі</w:t>
            </w:r>
          </w:p>
        </w:tc>
        <w:tc>
          <w:tcPr>
            <w:tcW w:w="42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3 сәуірдегі</w:t>
            </w:r>
            <w:r>
              <w:br/>
            </w:r>
            <w:r>
              <w:rPr>
                <w:rFonts w:ascii="Times New Roman"/>
                <w:b w:val="false"/>
                <w:i w:val="false"/>
                <w:color w:val="000000"/>
                <w:sz w:val="20"/>
              </w:rPr>
              <w:t>№ 189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Жер қойнауын пайдалану саласындағы ұлттық компаниялар</w:t>
      </w:r>
      <w:r>
        <w:br/>
      </w:r>
      <w:r>
        <w:rPr>
          <w:rFonts w:ascii="Times New Roman"/>
          <w:b/>
          <w:i w:val="false"/>
          <w:color w:val="000000"/>
        </w:rPr>
        <w:t>қызметінің аражігін ажырату</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4"/>
        <w:gridCol w:w="3930"/>
        <w:gridCol w:w="7436"/>
      </w:tblGrid>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компанияның атауы</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ұлттық компаниясы" акционерлік қоғамы</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ресурстарын, өндіру процесін сумен қамтамасыз үшін жерасты суларын барлау және өндіру</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"Taу-Кен Самұрық" ұлттық тау-кен компаниясы" акционерлік қоғамы</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уранды және оның қосылыстарын қоспағанда, қатты пайдалы қазбаларды барлау және өндіру, көмір бассейндері газын, өндіру процесін сумен қамтамасыз ету үшін жерасты суларын барлау және өндіру</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"Қазатомөнеркәсіп" ұлттық атом компаниясы" акционерлік қоғамы</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уранды, оның қосылыстарын, сирек кездесетін металдарды, өндіру процесін сумен қамтамасыз ету үшін жерасты суларын барлау және өндіру</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"Қазгеология" ұлттық геологиялық барлау компаниясы" акционерлік қоғамы</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 уран мен оның қосылыстарын, көмір бассейндері газын қоспағанда, жер қойнауын геологиялық зерттеу, пайдалы қазбалар кен орындарын іздестіруді және бағалауды қоса алғанда, қатты пайдалы қазбалар мен жерасты суларын барлау</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- 10.12.2018 </w:t>
            </w:r>
            <w:r>
              <w:rPr>
                <w:rFonts w:ascii="Times New Roman"/>
                <w:b w:val="false"/>
                <w:i w:val="false"/>
                <w:color w:val="ff0000"/>
                <w:sz w:val="20"/>
              </w:rPr>
              <w:t>№ 818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осы жер қойнауын пайдалану саласындағы ұлттық компаниялар қызметінің аражігін ажырату мемлекеттің басым құқығын іске асырған, ұлттық компанияның келісімшарттарға үлестік қатысуын көздейтін келісімшарттарда мемлекеттік мүдделерді білдірген, тікелей келіссөздер негізінде конкурстар өткізбестен жер қойнауын пайдалану құқығын алуға құқығы бар ұлттық компанияларды айқындаған, сондай-ақ құзыретті орган келісімшарт қолданысын мерзімінен бұрын тоқтатқан жағдайда келісімшарт аумағын сенімгерлік басқаруға қабылдаған кезде қолданылады.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