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905c" w14:textId="eee9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республикалық мемлекеттік қазыналық су жолдары кәсіпорындарын қайта ұйымдастыру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14 сәуірдегі № 231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сондай-ақ республикалық мемлекеттік қазыналық су жолдары кәсіпорындарын басқарудың тиімділігін арттыру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"Павлодар су жолдары кәсіпорны" республикалық мемлекеттік қазыналық кәсіпорны, Қазақстан Республикасы Инвестициялар және даму министрлігі Көлік комитетінің "Шығыс Қазақстан су жолдары кәсіпорны" республикалық мемлекеттік қазыналық кәсіпорны және Қазақстан Республикасы Инвестициялар және даму министрлігі Көлік комитетінің "Семей су жолдары кәсіпорны" республикалық мемлекеттік қазыналық кәсіпорны Қазақстан Республикасы Инвестициялар және даму министрлігі Көлік комитетінің "Ертіс су жолдары кәсіпорны" республикалық мемлекеттік қазыналық кәсіпорнына бірігу жолымен;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"Орал су жолдары кәсіпорны" республикалық мемлекеттік қазыналық кәсіпорны Қазақстан Республикасы Инвестициялар және даму министрлігі Көлік комитетінің "Атырау су жолдары кәсіпорны" республикалық мемлекеттік қазыналық кәсіпорнына қосылу жолымен қайта ұйымдастырылсын.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Инвестициялар және даму министрлігінің Көлік комитеті кәсіпорындарға қатысты мемлекеттік басқарудың тиісті саласына (аясына) басшылық жасау жөніндегі уәкілетті орган;</w:t>
      </w:r>
    </w:p>
    <w:bookmarkEnd w:id="5"/>
    <w:bookmarkStart w:name="z7" w:id="6"/>
    <w:p>
      <w:pPr>
        <w:spacing w:after="0"/>
        <w:ind w:left="0"/>
        <w:jc w:val="both"/>
      </w:pPr>
      <w:r>
        <w:rPr>
          <w:rFonts w:ascii="Times New Roman"/>
          <w:b w:val="false"/>
          <w:i w:val="false"/>
          <w:color w:val="000000"/>
          <w:sz w:val="28"/>
        </w:rPr>
        <w:t>
      2) қызмет көрсетілетін шекаралар шегінде кемелердің қауіпсіз жүзуін қамтамасыз ету мақсатында ішкі су жолдарын және кеме қатынайтын гидротехникалық құрылыстарды (шлюздерді) тиісінше күтіп ұстау мен дамыту үшін өндірістік қызметті жүзеге асыру кәсіпорындар қызметінің негізгі нысанасы болып айқындалсын.</w:t>
      </w:r>
    </w:p>
    <w:bookmarkEnd w:id="6"/>
    <w:bookmarkStart w:name="z8" w:id="7"/>
    <w:p>
      <w:pPr>
        <w:spacing w:after="0"/>
        <w:ind w:left="0"/>
        <w:jc w:val="both"/>
      </w:pPr>
      <w:r>
        <w:rPr>
          <w:rFonts w:ascii="Times New Roman"/>
          <w:b w:val="false"/>
          <w:i w:val="false"/>
          <w:color w:val="000000"/>
          <w:sz w:val="28"/>
        </w:rPr>
        <w:t>
      3. Қазақстан Республикасы Инвестициялар және даму министрлігі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кәсіпорындардың жарғыларын бекітуге ұсынуды;</w:t>
      </w:r>
    </w:p>
    <w:bookmarkEnd w:id="8"/>
    <w:bookmarkStart w:name="z10" w:id="9"/>
    <w:p>
      <w:pPr>
        <w:spacing w:after="0"/>
        <w:ind w:left="0"/>
        <w:jc w:val="both"/>
      </w:pPr>
      <w:r>
        <w:rPr>
          <w:rFonts w:ascii="Times New Roman"/>
          <w:b w:val="false"/>
          <w:i w:val="false"/>
          <w:color w:val="000000"/>
          <w:sz w:val="28"/>
        </w:rPr>
        <w:t>
      2) әділет органдарында кәсіпорындарды мемлекеттік тіркеуді;</w:t>
      </w:r>
    </w:p>
    <w:bookmarkEnd w:id="9"/>
    <w:bookmarkStart w:name="z11" w:id="10"/>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10"/>
    <w:bookmarkStart w:name="z12" w:id="11"/>
    <w:p>
      <w:pPr>
        <w:spacing w:after="0"/>
        <w:ind w:left="0"/>
        <w:jc w:val="both"/>
      </w:pPr>
      <w:r>
        <w:rPr>
          <w:rFonts w:ascii="Times New Roman"/>
          <w:b w:val="false"/>
          <w:i w:val="false"/>
          <w:color w:val="000000"/>
          <w:sz w:val="28"/>
        </w:rPr>
        <w:t>
      4. Қазақстан Республикасы Үкіметінің мынадай шешімдеріне өзгерістер мен толықтырулар енгізілсін:</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