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f631c" w14:textId="7af63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мүлік айналымының кейбір мәселелері" туралы Қазақстан Республикасы Үкіметінің 2008 жылғы 16 шілдедегі № 687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2015 жылғы 25 сәуірдегі № 301 қаулысы. Күші жойылды - Қазақстан Республикасы Үкіметінің 2019 жылғы 6 қарашадағы № 832 қаулысымен.</w:t>
      </w:r>
    </w:p>
    <w:p>
      <w:pPr>
        <w:spacing w:after="0"/>
        <w:ind w:left="0"/>
        <w:jc w:val="both"/>
      </w:pPr>
      <w:r>
        <w:rPr>
          <w:rFonts w:ascii="Times New Roman"/>
          <w:b w:val="false"/>
          <w:i w:val="false"/>
          <w:color w:val="ff0000"/>
          <w:sz w:val="28"/>
        </w:rPr>
        <w:t xml:space="preserve">
      Ескерту. Күші жойылды – ҚР Үкіметінің 06.11.2019 </w:t>
      </w:r>
      <w:r>
        <w:rPr>
          <w:rFonts w:ascii="Times New Roman"/>
          <w:b w:val="false"/>
          <w:i w:val="false"/>
          <w:color w:val="ff0000"/>
          <w:sz w:val="28"/>
        </w:rPr>
        <w:t>№ 832</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"Әскери мүлік айналымының кейбір мәселелері" туралы Қазақстан Республикасы Үкіметінің 2008 жылғы 16 шілдедегі № 687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2008 ж., № 32, 338-құжат)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Пайдаланылмайтын әскери мүлікті тапсыру, сату және кәдеге жарату, сондай-ақ қорғаныс объектілерін мүліктік жалға беру (жалгерлікке беру) </w:t>
      </w:r>
      <w:r>
        <w:rPr>
          <w:rFonts w:ascii="Times New Roman"/>
          <w:b w:val="false"/>
          <w:i w:val="false"/>
          <w:color w:val="000000"/>
          <w:sz w:val="28"/>
        </w:rPr>
        <w:t>ережесінде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мынадай мазмұндағы 32-1-тармақпен толықтырылсын:</w:t>
      </w:r>
    </w:p>
    <w:bookmarkEnd w:id="3"/>
    <w:bookmarkStart w:name="z5" w:id="4"/>
    <w:p>
      <w:pPr>
        <w:spacing w:after="0"/>
        <w:ind w:left="0"/>
        <w:jc w:val="both"/>
      </w:pPr>
      <w:r>
        <w:rPr>
          <w:rFonts w:ascii="Times New Roman"/>
          <w:b w:val="false"/>
          <w:i w:val="false"/>
          <w:color w:val="000000"/>
          <w:sz w:val="28"/>
        </w:rPr>
        <w:t>
      "32-1. Жалға беруші қорғаныс объектілерін мүліктік жалға беру (жалгерлікке беру) процесін ұйымдастыру үшін делдалды тартуға құқылы.";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"33. Мүліктік жалға беруге (жалгерлікке беруге) жататын объектілердің тізбесі мерзімді баспа басылымдарында жарияланады.";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34-тармақтың</w:t>
      </w:r>
      <w:r>
        <w:rPr>
          <w:rFonts w:ascii="Times New Roman"/>
          <w:b w:val="false"/>
          <w:i w:val="false"/>
          <w:color w:val="000000"/>
          <w:sz w:val="28"/>
        </w:rPr>
        <w:t xml:space="preserve"> 2) тармақшасы мынадай редакцияда жазылсын:</w:t>
      </w:r>
    </w:p>
    <w:bookmarkStart w:name="z9" w:id="6"/>
    <w:p>
      <w:pPr>
        <w:spacing w:after="0"/>
        <w:ind w:left="0"/>
        <w:jc w:val="both"/>
      </w:pPr>
      <w:r>
        <w:rPr>
          <w:rFonts w:ascii="Times New Roman"/>
          <w:b w:val="false"/>
          <w:i w:val="false"/>
          <w:color w:val="000000"/>
          <w:sz w:val="28"/>
        </w:rPr>
        <w:t>
      "2) нотариалды расталған құрылтай құжаттары (заңды тұлғалар үшін);";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"48. Жалға беруші тендер өткізгенге дейін кемінде күнтізбелік 15 күн бұрын мерзімді баспа басылымдарында мемлекеттік және орыс тілдерінде тендер өткізу туралы хабарламаның жариялануын қамтамасыз етеді.";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57-тармақ</w:t>
      </w:r>
      <w:r>
        <w:rPr>
          <w:rFonts w:ascii="Times New Roman"/>
          <w:b w:val="false"/>
          <w:i w:val="false"/>
          <w:color w:val="000000"/>
          <w:sz w:val="28"/>
        </w:rPr>
        <w:t xml:space="preserve"> мынадай редакцияда жазылсын:</w:t>
      </w:r>
    </w:p>
    <w:bookmarkStart w:name="z13" w:id="8"/>
    <w:p>
      <w:pPr>
        <w:spacing w:after="0"/>
        <w:ind w:left="0"/>
        <w:jc w:val="both"/>
      </w:pPr>
      <w:r>
        <w:rPr>
          <w:rFonts w:ascii="Times New Roman"/>
          <w:b w:val="false"/>
          <w:i w:val="false"/>
          <w:color w:val="000000"/>
          <w:sz w:val="28"/>
        </w:rPr>
        <w:t>
      "57. Тендерге қатысу үшін кепілді жарнаны мүліктік жалға берілетін (жалгерлікке берілетін) объект үшін тұрғын емес үй-жайдың түрі, жайлылық деңгейі және жалға алушының ұйымдық-құқықтық нысаны ескерілетін коэффициенттер есепке алынбай есептелген айлық жалгерлік төлем мөлшерінде тендерлік комиссия белгілейді.";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75-тармақ</w:t>
      </w:r>
      <w:r>
        <w:rPr>
          <w:rFonts w:ascii="Times New Roman"/>
          <w:b w:val="false"/>
          <w:i w:val="false"/>
          <w:color w:val="000000"/>
          <w:sz w:val="28"/>
        </w:rPr>
        <w:t xml:space="preserve"> мынадай редакцияда жазылсын:</w:t>
      </w:r>
    </w:p>
    <w:bookmarkStart w:name="z15" w:id="9"/>
    <w:p>
      <w:pPr>
        <w:spacing w:after="0"/>
        <w:ind w:left="0"/>
        <w:jc w:val="both"/>
      </w:pPr>
      <w:r>
        <w:rPr>
          <w:rFonts w:ascii="Times New Roman"/>
          <w:b w:val="false"/>
          <w:i w:val="false"/>
          <w:color w:val="000000"/>
          <w:sz w:val="28"/>
        </w:rPr>
        <w:t>
      "75. Жалға алушымен мүліктік жалға беру (жалгерлікке беру) шарты тендер хаттамасына қол қойылған күннен бастап күнтізбелік 10 күннен аспайтын мерзімде немесе жалға беруші объектіні нысаналы мақсаты бойынша мүліктік жалға беру (жалгерлікке беру) туралы шешім қабылдағаннан кейін жасалады және тізілімнің www.gosreestr.kz мекенжайы бойынша Интернет желісінде орналастырылған веб-порталында тіркелуге тиіс, одан кейін теңгерім ұстаушы күнтізбелік 30 күннен аспайтын мерзімде объектіні қабылдау-беру актісі бойынша жалға алушыға береді.</w:t>
      </w:r>
    </w:p>
    <w:bookmarkEnd w:id="9"/>
    <w:bookmarkStart w:name="z16" w:id="10"/>
    <w:p>
      <w:pPr>
        <w:spacing w:after="0"/>
        <w:ind w:left="0"/>
        <w:jc w:val="both"/>
      </w:pPr>
      <w:r>
        <w:rPr>
          <w:rFonts w:ascii="Times New Roman"/>
          <w:b w:val="false"/>
          <w:i w:val="false"/>
          <w:color w:val="000000"/>
          <w:sz w:val="28"/>
        </w:rPr>
        <w:t>
      Жалға берушімен мүліктік жалға беру (жалгерлікке беру) шарты шарт талаптары тиісті түрде орындалған кезде шарттың қолданылу мерзімін ұзарту құқығымен бір жылдан аспайтын мерзімге жасалады.</w:t>
      </w:r>
    </w:p>
    <w:bookmarkEnd w:id="10"/>
    <w:bookmarkStart w:name="z17" w:id="11"/>
    <w:p>
      <w:pPr>
        <w:spacing w:after="0"/>
        <w:ind w:left="0"/>
        <w:jc w:val="both"/>
      </w:pPr>
      <w:r>
        <w:rPr>
          <w:rFonts w:ascii="Times New Roman"/>
          <w:b w:val="false"/>
          <w:i w:val="false"/>
          <w:color w:val="000000"/>
          <w:sz w:val="28"/>
        </w:rPr>
        <w:t>
      Шарттың қолданылу мерзімін ұзарту негізгі шартқа қосымша келісім жасасу жолымен жүзеге асырылады.</w:t>
      </w:r>
    </w:p>
    <w:bookmarkEnd w:id="11"/>
    <w:bookmarkStart w:name="z18" w:id="12"/>
    <w:p>
      <w:pPr>
        <w:spacing w:after="0"/>
        <w:ind w:left="0"/>
        <w:jc w:val="both"/>
      </w:pPr>
      <w:r>
        <w:rPr>
          <w:rFonts w:ascii="Times New Roman"/>
          <w:b w:val="false"/>
          <w:i w:val="false"/>
          <w:color w:val="000000"/>
          <w:sz w:val="28"/>
        </w:rPr>
        <w:t>
      Егер шартта белгіленген мерзім аяқталғанға дейін теңгерім ұстаушы жалға берушіге шарттың қолданылу мерзімін ұзартудан жазбаша түрде бас тартуды ұсынбаса, негізгі шартқа қосымша келісім жалға алушының еркін нысанда жасалған, шарттың уақытын созу туралы жазбаша өтініш пен жалға берушінің шешімі негізінде жасалады.</w:t>
      </w:r>
    </w:p>
    <w:bookmarkEnd w:id="12"/>
    <w:bookmarkStart w:name="z19" w:id="13"/>
    <w:p>
      <w:pPr>
        <w:spacing w:after="0"/>
        <w:ind w:left="0"/>
        <w:jc w:val="both"/>
      </w:pPr>
      <w:r>
        <w:rPr>
          <w:rFonts w:ascii="Times New Roman"/>
          <w:b w:val="false"/>
          <w:i w:val="false"/>
          <w:color w:val="000000"/>
          <w:sz w:val="28"/>
        </w:rPr>
        <w:t>
      Шартта белгіленген мерзім аяқталғаннан кейін және жалға алушы шарттың уақытын созу туралы жазбаша өтініш ұсынбаған жағдайда, шарт тоқтатылды деп саналады.".</w:t>
      </w:r>
    </w:p>
    <w:bookmarkEnd w:id="13"/>
    <w:bookmarkStart w:name="z20" w:id="14"/>
    <w:p>
      <w:pPr>
        <w:spacing w:after="0"/>
        <w:ind w:left="0"/>
        <w:jc w:val="both"/>
      </w:pPr>
      <w:r>
        <w:rPr>
          <w:rFonts w:ascii="Times New Roman"/>
          <w:b w:val="false"/>
          <w:i w:val="false"/>
          <w:color w:val="000000"/>
          <w:sz w:val="28"/>
        </w:rPr>
        <w:t>
      2. Осы қаулы қол қойылған күнінен бастап қолданысқа енгізіледi және ресми жариялануға тиіс.</w:t>
      </w:r>
    </w:p>
    <w:bookmarkEnd w:id="14"/>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