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62d6" w14:textId="09b6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әкімшілік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маусымдағы № 452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2003 жылғы 20 маусымдағы Қазақстан Республикасы Жер кодексінің 13-бабының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333333"/>
          <w:sz w:val="28"/>
        </w:rPr>
        <w:t xml:space="preserve"> және «Қазақстан Республикасының әкімшілік-аумақтық құрылысы туралы» 1993 жылғы 8 желтоқсандағы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333333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333333"/>
          <w:sz w:val="28"/>
        </w:rPr>
        <w:t xml:space="preserve"> сәйкес Қызылжар ауданының жалпы алаңы 359 гектар жерлерінің бір бөлігін Петропавл қаласының шегіне қосу арқылы Петропавл қаласының әкімшілік шекарасын өзгерту туралы Солтүстік Қазақстан облыстық мәслихатының 2014 жылғы 10 сәуірдегі № 24/21 шешіміне және «Солтүстік Қазақстан облысының Петропавл қаласы мен Қызылжар ауданының шекараларын өзгерту туралы ұсыныстар енгізу туралы» Солтүстік Қазақстан облысы әкімдігінің 2014 жылғы 10 сәуірдегі № 95 қаулысына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2015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№ 452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Қызылжар ауданы жерлерінің Петропавл қаласының шегіне қосылатын бөлігінің экспликациясы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>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602"/>
        <w:gridCol w:w="4836"/>
        <w:gridCol w:w="1961"/>
        <w:gridCol w:w="1919"/>
        <w:gridCol w:w="1642"/>
      </w:tblGrid>
      <w:tr>
        <w:trPr>
          <w:trHeight w:val="30" w:hRule="atLeast"/>
        </w:trPr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 атауы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 округ, ауыл атауы</w:t>
            </w:r>
          </w:p>
        </w:tc>
        <w:tc>
          <w:tcPr>
            <w:tcW w:w="4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Петропавл қаласының шегіне қосылатын жерлердің ауданы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егістік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орман белдеуі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жолдар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Қызылжар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Рощин ауылдық округі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Барлық жерлер: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