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cf70" w14:textId="bdac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Пәкістан Ислам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2015 жылғы 23 шілдедегі № 566 қаулысы</w:t>
      </w:r>
    </w:p>
    <w:p>
      <w:pPr>
        <w:spacing w:after="0"/>
        <w:ind w:left="0"/>
        <w:jc w:val="both"/>
      </w:pPr>
      <w:bookmarkStart w:name="z1" w:id="0"/>
      <w:r>
        <w:rPr>
          <w:rFonts w:ascii="Times New Roman"/>
          <w:b w:val="false"/>
          <w:i w:val="false"/>
          <w:color w:val="000000"/>
          <w:sz w:val="28"/>
        </w:rPr>
        <w:t xml:space="preserve">
      Пәкістан Ислам Республикасында қалыптасқан әлеуметтік-экономикалық жағдайға байланысты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заңнамада белгіленген тәртіппен Қазақстан Республикасы Сыртқы істер министрлігіне Пәкістан Ислам Республикасына ресми ізгілік көмек көрсету үшін Қазақстан Республикасының және басқа мемлекеттердің аумағындағы табиғи және техногендік сипаттағы төтенше жағдайларды жою үшін 2015 жылға арналған республикалық бюджетте көзделген Қазақстан Республикасы Үкіметінің төтенше резервінен Қазақстан Республикасының Ұлттық Банкінің айырбасталатын күнгі ресми бағамы бойынша 100000 (жүз мың) АҚШ долларына баламалы сомада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арнайы банктік шотқа аударуды қамтамасыз етсін:      </w:t>
      </w:r>
    </w:p>
    <w:bookmarkEnd w:id="0"/>
    <w:tbl>
      <w:tblPr>
        <w:tblW w:w="0" w:type="auto"/>
        <w:tblCellSpacing w:w="0" w:type="auto"/>
        <w:tblBorders>
          <w:top w:val="none"/>
          <w:left w:val="none"/>
          <w:bottom w:val="none"/>
          <w:right w:val="none"/>
          <w:insideH w:val="none"/>
          <w:insideV w:val="none"/>
        </w:tblBorders>
      </w:tblPr>
      <w:tblGrid>
        <w:gridCol w:w="4727"/>
        <w:gridCol w:w="9353"/>
      </w:tblGrid>
      <w:tr>
        <w:trPr>
          <w:trHeight w:val="30" w:hRule="atLeast"/>
        </w:trPr>
        <w:tc>
          <w:tcPr>
            <w:tcW w:w="4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Name of the Agency:</w:t>
            </w:r>
          </w:p>
        </w:tc>
        <w:tc>
          <w:tcPr>
            <w:tcW w:w="9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Disaster Management of Authority of the Islamic Republic of Pakistan</w:t>
            </w:r>
          </w:p>
        </w:tc>
      </w:tr>
      <w:tr>
        <w:trPr>
          <w:trHeight w:val="30" w:hRule="atLeast"/>
        </w:trPr>
        <w:tc>
          <w:tcPr>
            <w:tcW w:w="4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Address:</w:t>
            </w:r>
          </w:p>
        </w:tc>
        <w:tc>
          <w:tcPr>
            <w:tcW w:w="9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Prime Minister Office, 2</w:t>
            </w:r>
            <w:r>
              <w:rPr>
                <w:rFonts w:ascii="Times New Roman"/>
                <w:b w:val="false"/>
                <w:i w:val="false"/>
                <w:color w:val="000000"/>
                <w:vertAlign w:val="superscript"/>
              </w:rPr>
              <w:t>nd</w:t>
            </w:r>
            <w:r>
              <w:rPr>
                <w:rFonts w:ascii="Times New Roman"/>
                <w:b w:val="false"/>
                <w:i w:val="false"/>
                <w:color w:val="000000"/>
                <w:sz w:val="20"/>
              </w:rPr>
              <w:t xml:space="preserve"> Floor, Sector G.5/1, Constitution Avenue, Islamabad, Postal Code 44000</w:t>
            </w:r>
          </w:p>
        </w:tc>
      </w:tr>
      <w:tr>
        <w:trPr>
          <w:trHeight w:val="30" w:hRule="atLeast"/>
        </w:trPr>
        <w:tc>
          <w:tcPr>
            <w:tcW w:w="4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Bank:</w:t>
            </w:r>
          </w:p>
        </w:tc>
        <w:tc>
          <w:tcPr>
            <w:tcW w:w="9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Bank of Pakistan,</w:t>
            </w:r>
            <w:r>
              <w:br/>
            </w:r>
            <w:r>
              <w:rPr>
                <w:rFonts w:ascii="Times New Roman"/>
                <w:b w:val="false"/>
                <w:i w:val="false"/>
                <w:color w:val="000000"/>
                <w:sz w:val="20"/>
              </w:rPr>
              <w:t>
Prime Minister’s Office, Islamabad, Pakistan.</w:t>
            </w:r>
          </w:p>
        </w:tc>
      </w:tr>
      <w:tr>
        <w:trPr>
          <w:trHeight w:val="30" w:hRule="atLeast"/>
        </w:trPr>
        <w:tc>
          <w:tcPr>
            <w:tcW w:w="4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Branch Code:</w:t>
            </w:r>
          </w:p>
        </w:tc>
        <w:tc>
          <w:tcPr>
            <w:tcW w:w="9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30" w:hRule="atLeast"/>
        </w:trPr>
        <w:tc>
          <w:tcPr>
            <w:tcW w:w="4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Account No:</w:t>
            </w:r>
          </w:p>
        </w:tc>
        <w:tc>
          <w:tcPr>
            <w:tcW w:w="9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4001509064</w:t>
            </w:r>
          </w:p>
        </w:tc>
      </w:tr>
      <w:tr>
        <w:trPr>
          <w:trHeight w:val="30" w:hRule="atLeast"/>
        </w:trPr>
        <w:tc>
          <w:tcPr>
            <w:tcW w:w="4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Swift Code:</w:t>
            </w:r>
          </w:p>
        </w:tc>
        <w:tc>
          <w:tcPr>
            <w:tcW w:w="9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NBPAPKKA02i</w:t>
            </w:r>
          </w:p>
        </w:tc>
      </w:tr>
      <w:tr>
        <w:trPr>
          <w:trHeight w:val="30" w:hRule="atLeast"/>
        </w:trPr>
        <w:tc>
          <w:tcPr>
            <w:tcW w:w="4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IBN No:</w:t>
            </w:r>
          </w:p>
        </w:tc>
        <w:tc>
          <w:tcPr>
            <w:tcW w:w="9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PK82NBPA1732004001509064</w:t>
            </w:r>
          </w:p>
        </w:tc>
      </w:tr>
      <w:tr>
        <w:trPr>
          <w:trHeight w:val="30" w:hRule="atLeast"/>
        </w:trPr>
        <w:tc>
          <w:tcPr>
            <w:tcW w:w="4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Intermediary Bank:</w:t>
            </w:r>
            <w:r>
              <w:br/>
            </w:r>
            <w:r>
              <w:rPr>
                <w:rFonts w:ascii="Times New Roman"/>
                <w:b w:val="false"/>
                <w:i w:val="false"/>
                <w:color w:val="000000"/>
                <w:sz w:val="20"/>
              </w:rPr>
              <w:t>
Swift code of</w:t>
            </w:r>
          </w:p>
        </w:tc>
        <w:tc>
          <w:tcPr>
            <w:tcW w:w="9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Bank of Pakistan, New York</w:t>
            </w:r>
          </w:p>
        </w:tc>
      </w:tr>
      <w:tr>
        <w:trPr>
          <w:trHeight w:val="30" w:hRule="atLeast"/>
        </w:trPr>
        <w:tc>
          <w:tcPr>
            <w:tcW w:w="4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Intermediary Bank:</w:t>
            </w:r>
          </w:p>
        </w:tc>
        <w:tc>
          <w:tcPr>
            <w:tcW w:w="9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NBPAUS 33 XXX</w:t>
            </w:r>
          </w:p>
        </w:tc>
      </w:tr>
      <w:tr>
        <w:trPr>
          <w:trHeight w:val="30" w:hRule="atLeast"/>
        </w:trPr>
        <w:tc>
          <w:tcPr>
            <w:tcW w:w="4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Nostro Account No:</w:t>
            </w:r>
          </w:p>
        </w:tc>
        <w:tc>
          <w:tcPr>
            <w:tcW w:w="9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0056404607</w:t>
            </w:r>
          </w:p>
        </w:tc>
      </w:tr>
    </w:tbl>
    <w:bookmarkStart w:name="z4" w:id="1"/>
    <w:p>
      <w:pPr>
        <w:spacing w:after="0"/>
        <w:ind w:left="0"/>
        <w:jc w:val="both"/>
      </w:pP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