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25e4" w14:textId="9712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аграрлық ғылыми-білім беру орталығы" коммерциялық емес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2015 жылғы 22 тамыздағы № 659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Жарғылық капиталына мемлекет жүз пайыз қатысатын «Ұлттық аграрлық ғылыми-білім беру орталығы» коммерциялық емес акционерлік қоғамы (бұдан әрі – 1-қоғам) құрылсын.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агроөнеркәсіптік кешенінің инновациялық дамуына жәрдемдесу 1-қоғам қызметінің негізгі түрі болып айқындалсын.</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«Қазақ ұлттық аграрлық университеті» шаруашылық жүргізу құқығындағы республикалық мемлекеттік кәсіпорны жарғылық капиталына мемлекет жүз пайыз қатысатын «Қазақ ұлттық аграрлық университеті» коммерциялық емес акционерлік қоғамына (бұдан әрі – 2-қоғам) қайта құру жолымен;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«Жәңгір хан атындағы Батыс Қазақстан аграрлық-техникалық университеті» шаруашылық жүргізу құқығындағы республикалық мемлекеттік кәсіпорны жарғылық капиталына мемлекет жүз пайыз қатысатын «Жәңгір хан атындағы Батыс Қазақстан аграрлық-техникалық университеті» коммерциялық емес акционерлік қоғамына (бұдан әрі – 3-қоғам) қайта құру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Алып тасталды - ҚР Үкіметінің 25.10.2016 </w:t>
      </w:r>
      <w:r>
        <w:rPr>
          <w:rFonts w:ascii="Times New Roman"/>
          <w:b w:val="false"/>
          <w:i w:val="false"/>
          <w:color w:val="000000"/>
          <w:sz w:val="28"/>
        </w:rPr>
        <w:t>№ 616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Мемлекеттік мүлік және жекешелендіру комитеті 1-қоғамның жарғылық капиталын:</w:t>
      </w:r>
      <w:r>
        <w:br/>
      </w:r>
      <w:r>
        <w:rPr>
          <w:rFonts w:ascii="Times New Roman"/>
          <w:b w:val="false"/>
          <w:i w:val="false"/>
          <w:color w:val="000000"/>
          <w:sz w:val="28"/>
        </w:rPr>
        <w:t>
</w:t>
      </w:r>
      <w:r>
        <w:rPr>
          <w:rFonts w:ascii="Times New Roman"/>
          <w:b w:val="false"/>
          <w:i w:val="false"/>
          <w:color w:val="000000"/>
          <w:sz w:val="28"/>
        </w:rPr>
        <w:t>
      1) «Сәкен Сейфуллин атындағы Қазақ агротехникалық университеті» акционерлік қоғамының жүз пайыз акцияларын беру;</w:t>
      </w:r>
      <w:r>
        <w:br/>
      </w:r>
      <w:r>
        <w:rPr>
          <w:rFonts w:ascii="Times New Roman"/>
          <w:b w:val="false"/>
          <w:i w:val="false"/>
          <w:color w:val="000000"/>
          <w:sz w:val="28"/>
        </w:rPr>
        <w:t>
</w:t>
      </w:r>
      <w:r>
        <w:rPr>
          <w:rFonts w:ascii="Times New Roman"/>
          <w:b w:val="false"/>
          <w:i w:val="false"/>
          <w:color w:val="000000"/>
          <w:sz w:val="28"/>
        </w:rPr>
        <w:t>
      2) 2, 3-қоғамдардың жүз пайыз акцияларын беру;</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Үкіметінің 25.10.2016 </w:t>
      </w:r>
      <w:r>
        <w:rPr>
          <w:rFonts w:ascii="Times New Roman"/>
          <w:b w:val="false"/>
          <w:i w:val="false"/>
          <w:color w:val="000000"/>
          <w:sz w:val="28"/>
        </w:rPr>
        <w:t>№ 616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25.10.2016 </w:t>
      </w:r>
      <w:r>
        <w:rPr>
          <w:rFonts w:ascii="Times New Roman"/>
          <w:b w:val="false"/>
          <w:i w:val="false"/>
          <w:color w:val="000000"/>
          <w:sz w:val="28"/>
        </w:rPr>
        <w:t>№ 616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министрлігінің Мемлекеттік мүлік және жекешелендіру комитеті Қазақстан Республикасы Ауыл шаруашылығы министрлігімен бірлесіп,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1, 2, 3-қоғамдар жарғыларының бекітілуін;</w:t>
      </w:r>
      <w:r>
        <w:br/>
      </w:r>
      <w:r>
        <w:rPr>
          <w:rFonts w:ascii="Times New Roman"/>
          <w:b w:val="false"/>
          <w:i w:val="false"/>
          <w:color w:val="000000"/>
          <w:sz w:val="28"/>
        </w:rPr>
        <w:t>
</w:t>
      </w:r>
      <w:r>
        <w:rPr>
          <w:rFonts w:ascii="Times New Roman"/>
          <w:b w:val="false"/>
          <w:i w:val="false"/>
          <w:color w:val="000000"/>
          <w:sz w:val="28"/>
        </w:rPr>
        <w:t>
      2) 1, 2, 3-қоғамдардың Қазақстан Республикасының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министрлігіне 1-қоғам акцияларының мемлекеттік пакетіне иелік ету және пайдалану құқықтарының берілуін;</w:t>
      </w:r>
      <w:r>
        <w:br/>
      </w:r>
      <w:r>
        <w:rPr>
          <w:rFonts w:ascii="Times New Roman"/>
          <w:b w:val="false"/>
          <w:i w:val="false"/>
          <w:color w:val="000000"/>
          <w:sz w:val="28"/>
        </w:rPr>
        <w:t>
</w:t>
      </w:r>
      <w:r>
        <w:rPr>
          <w:rFonts w:ascii="Times New Roman"/>
          <w:b w:val="false"/>
          <w:i w:val="false"/>
          <w:color w:val="000000"/>
          <w:sz w:val="28"/>
        </w:rPr>
        <w:t>
      4) осы қаулыдан туындайтын өзге де шаралардың қабылдануын қамтамасыз етсін.</w:t>
      </w:r>
      <w:r>
        <w:br/>
      </w:r>
      <w:r>
        <w:rPr>
          <w:rFonts w:ascii="Times New Roman"/>
          <w:b w:val="false"/>
          <w:i w:val="false"/>
          <w:color w:val="000000"/>
          <w:sz w:val="28"/>
        </w:rPr>
        <w:t>
</w:t>
      </w:r>
      <w:r>
        <w:rPr>
          <w:rFonts w:ascii="Times New Roman"/>
          <w:b w:val="false"/>
          <w:i w:val="false"/>
          <w:color w:val="000000"/>
          <w:sz w:val="28"/>
        </w:rPr>
        <w:t>
      6-1. Қазақстан Республикасы Қаржы министрлігінің Мемлекеттік кірістер комитеті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«ҚазАгроИнновация» акционерлік қоғамының (бұдан әрі – қоғам) саны 2000 (екі мың) дана билік етуі шектелген жарияланған акцияларын 1 000 501 010,68 теңге (бір миллиард бес жүз бір мың он теңге алпыс сегіз тиын сомасындағы оларды мемлекеттің меншігіне мәжбүрлеп алып қою арқылы Қоғамның салықтық берешегін өтеу есебіне орналастырсын;</w:t>
      </w:r>
      <w:r>
        <w:br/>
      </w:r>
      <w:r>
        <w:rPr>
          <w:rFonts w:ascii="Times New Roman"/>
          <w:b w:val="false"/>
          <w:i w:val="false"/>
          <w:color w:val="000000"/>
          <w:sz w:val="28"/>
        </w:rPr>
        <w:t>
</w:t>
      </w:r>
      <w:r>
        <w:rPr>
          <w:rFonts w:ascii="Times New Roman"/>
          <w:b w:val="false"/>
          <w:i w:val="false"/>
          <w:color w:val="000000"/>
          <w:sz w:val="28"/>
        </w:rPr>
        <w:t>
      2) Қоғам акцияларын ұстаушылардың тізілімдері жүйесінде акцияларға мемлекеттік меншік құқығын Қазақстан Республикасы Қаржы министрлігінің Мемлекеттік мүлік және жекешелендіру комитетіне тіркеуді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Қаулы 6-1-тармақпен толықтырылды - ҚР Үкіметінің 25.10.2016 </w:t>
      </w:r>
      <w:r>
        <w:rPr>
          <w:rFonts w:ascii="Times New Roman"/>
          <w:b w:val="false"/>
          <w:i w:val="false"/>
          <w:color w:val="000000"/>
          <w:sz w:val="28"/>
        </w:rPr>
        <w:t>№ 616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8.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22 тамыздағы </w:t>
      </w:r>
      <w:r>
        <w:br/>
      </w:r>
      <w:r>
        <w:rPr>
          <w:rFonts w:ascii="Times New Roman"/>
          <w:b w:val="false"/>
          <w:i w:val="false"/>
          <w:color w:val="000000"/>
          <w:sz w:val="28"/>
        </w:rPr>
        <w:t xml:space="preserve">
№ 659 қаулысымен    </w:t>
      </w:r>
      <w:r>
        <w:br/>
      </w:r>
      <w:r>
        <w:rPr>
          <w:rFonts w:ascii="Times New Roman"/>
          <w:b w:val="false"/>
          <w:i w:val="false"/>
          <w:color w:val="000000"/>
          <w:sz w:val="28"/>
        </w:rPr>
        <w:t xml:space="preserve">
бекітілген       </w:t>
      </w:r>
    </w:p>
    <w:bookmarkEnd w:id="1"/>
    <w:bookmarkStart w:name="z20"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
    <w:bookmarkStart w:name="z21" w:id="3"/>
    <w:p>
      <w:pPr>
        <w:spacing w:after="0"/>
        <w:ind w:left="0"/>
        <w:jc w:val="both"/>
      </w:pP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«Астана қаласы» деген бөлімде:</w:t>
      </w:r>
      <w:r>
        <w:br/>
      </w:r>
      <w:r>
        <w:rPr>
          <w:rFonts w:ascii="Times New Roman"/>
          <w:b w:val="false"/>
          <w:i w:val="false"/>
          <w:color w:val="000000"/>
          <w:sz w:val="28"/>
        </w:rPr>
        <w:t>
      реттік нөмірі 21-92-жол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21-170, 21-171, 21-172-жолдармен толықтырылсын:</w:t>
      </w:r>
      <w:r>
        <w:br/>
      </w:r>
      <w:r>
        <w:rPr>
          <w:rFonts w:ascii="Times New Roman"/>
          <w:b w:val="false"/>
          <w:i w:val="false"/>
          <w:color w:val="000000"/>
          <w:sz w:val="28"/>
        </w:rPr>
        <w:t>
      «21-170. «Ұлттық аграрлық ғылыми-білім беру орталығы» КЕАҚ</w:t>
      </w:r>
      <w:r>
        <w:br/>
      </w:r>
      <w:r>
        <w:rPr>
          <w:rFonts w:ascii="Times New Roman"/>
          <w:b w:val="false"/>
          <w:i w:val="false"/>
          <w:color w:val="000000"/>
          <w:sz w:val="28"/>
        </w:rPr>
        <w:t>
      21-171. «Қазақ ұлттық аграрлық университеті» КЕАҚ</w:t>
      </w:r>
      <w:r>
        <w:br/>
      </w:r>
      <w:r>
        <w:rPr>
          <w:rFonts w:ascii="Times New Roman"/>
          <w:b w:val="false"/>
          <w:i w:val="false"/>
          <w:color w:val="000000"/>
          <w:sz w:val="28"/>
        </w:rPr>
        <w:t>
      21-172. «Жәңгір хан атындағы Батыс Қазақстан аграрлық-техникалық университеті» КЕАҚ».</w:t>
      </w:r>
      <w:r>
        <w:br/>
      </w:r>
      <w:r>
        <w:rPr>
          <w:rFonts w:ascii="Times New Roman"/>
          <w:b w:val="false"/>
          <w:i w:val="false"/>
          <w:color w:val="000000"/>
          <w:sz w:val="28"/>
        </w:rPr>
        <w:t>
</w:t>
      </w: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министрлігіне» деген бөлімде:</w:t>
      </w:r>
      <w:r>
        <w:br/>
      </w:r>
      <w:r>
        <w:rPr>
          <w:rFonts w:ascii="Times New Roman"/>
          <w:b w:val="false"/>
          <w:i w:val="false"/>
          <w:color w:val="000000"/>
          <w:sz w:val="28"/>
        </w:rPr>
        <w:t>
</w:t>
      </w:r>
      <w:r>
        <w:rPr>
          <w:rFonts w:ascii="Times New Roman"/>
          <w:b w:val="false"/>
          <w:i w:val="false"/>
          <w:color w:val="000000"/>
          <w:sz w:val="28"/>
        </w:rPr>
        <w:t>
      реттік нөмірі 205-15-жол алып тасталсын;</w:t>
      </w:r>
      <w:r>
        <w:br/>
      </w:r>
      <w:r>
        <w:rPr>
          <w:rFonts w:ascii="Times New Roman"/>
          <w:b w:val="false"/>
          <w:i w:val="false"/>
          <w:color w:val="000000"/>
          <w:sz w:val="28"/>
        </w:rPr>
        <w:t>
      мынадай мазмұндағы реттік нөмірі 205-34-жолмен толықтырылсын:</w:t>
      </w:r>
      <w:r>
        <w:br/>
      </w:r>
      <w:r>
        <w:rPr>
          <w:rFonts w:ascii="Times New Roman"/>
          <w:b w:val="false"/>
          <w:i w:val="false"/>
          <w:color w:val="000000"/>
          <w:sz w:val="28"/>
        </w:rPr>
        <w:t>
      «205-34. «Ұлттық аграрлық ғылыми-білім беру орталығы» коммерциялық емес акционерлік қоғамы».».</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«Республикалық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«Акционерлік қоғамдар»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«Ұлттық аграрлық ғылыми-білім беру орталығы» коммерциялық емес акционерлік қоғамы».</w:t>
      </w:r>
      <w:r>
        <w:br/>
      </w:r>
      <w:r>
        <w:rPr>
          <w:rFonts w:ascii="Times New Roman"/>
          <w:b w:val="false"/>
          <w:i w:val="false"/>
          <w:color w:val="000000"/>
          <w:sz w:val="28"/>
        </w:rPr>
        <w:t>
</w:t>
      </w:r>
      <w:r>
        <w:rPr>
          <w:rFonts w:ascii="Times New Roman"/>
          <w:b w:val="false"/>
          <w:i w:val="false"/>
          <w:color w:val="000000"/>
          <w:sz w:val="28"/>
        </w:rPr>
        <w:t>
      4. «Агроөнеркәсiптiк кешенді мамандандырылған ұйымдардың қатысуымен қолдаудың кейбір мәселелері туралы» Қазақстан Республикасы Үкіметінің 2006 жылғы 7 шілдедегі № 645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25, 257-құжат):</w:t>
      </w:r>
      <w:r>
        <w:br/>
      </w:r>
      <w:r>
        <w:rPr>
          <w:rFonts w:ascii="Times New Roman"/>
          <w:b w:val="false"/>
          <w:i w:val="false"/>
          <w:color w:val="000000"/>
          <w:sz w:val="28"/>
        </w:rPr>
        <w:t>
</w:t>
      </w:r>
      <w:r>
        <w:rPr>
          <w:rFonts w:ascii="Times New Roman"/>
          <w:b w:val="false"/>
          <w:i w:val="false"/>
          <w:color w:val="000000"/>
          <w:sz w:val="28"/>
        </w:rPr>
        <w:t>
      Агроөнеркәсіптік кешенді мамандандырылған ұйымдардың қатысуымен қолдау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8) тармақшасы</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Мамандандырылған ұйымдардың агроөнеркәсіптік кешенді қолдау жөніндегі іс-шараларға қатысуы олардың органдары мен лауазымды адамдарының шешімдеріне сәйкес жүзеге асырылады.».</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министрлігінің жекелеген ұйымдарын қайта ұйымдастыру туралы» Қазақстан Республикасы Үкіметінің 2007 жылғы 22 мамырдағы № 409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16, 183-құжат):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және 2-тармақтың 1) тармақшасы алып тасталсын.</w:t>
      </w:r>
      <w:r>
        <w:br/>
      </w:r>
      <w:r>
        <w:rPr>
          <w:rFonts w:ascii="Times New Roman"/>
          <w:b w:val="false"/>
          <w:i w:val="false"/>
          <w:color w:val="000000"/>
          <w:sz w:val="28"/>
        </w:rPr>
        <w:t>
</w:t>
      </w:r>
      <w:r>
        <w:rPr>
          <w:rFonts w:ascii="Times New Roman"/>
          <w:b w:val="false"/>
          <w:i w:val="false"/>
          <w:color w:val="000000"/>
          <w:sz w:val="28"/>
        </w:rPr>
        <w:t>
      6. «Республикалық мемлекеттік меншіктің кейбір мәселелері туралы» Қазақстан Республикасы Үкіметінің 2007 жылғы 11 маусымдағы № 483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19, 214-құжат):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бағдарламалық құжаттарда көзделген міндеттерді орындау үшін құрылған мемлекет қатысатын акционерлік қоғамдардың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Ауыл шаруашылығы министрлігі» деген бөлімдегі реттік нөмірлері 12-1, 12-3-жолдар алып тасталсын.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