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61d5" w14:textId="8d46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саласындағы қызметті лицензиялауды жүзеге асыру жөніндегі лицензиарды айқындау және Қазақстан Республикасы Үкіметінің "Тауар биржаларының, биржалық брокерлер мен биржалық дилерлердің қызметін лицензиялаудың кейбір мәселелері туралы" 2012 жылғы 21 желтоқсандағы № 1653 және "Қазақстан Республикасы Экономика және бюджеттік жоспарлау министрлігі көрсететін мемлекеттік қызметтер стандарттарын бекіту туралы және "Тауар биржаларының, биржалық брокерлер мен биржалық дилерлердің қызметін лицензиялаудың кейбір мәселелері туралы" Қазақстан Республикасы Үкіметінің 2012 жылғы 21 желтоқсандағы № 1653 қаулысына өзгерістер енгізу туралы және Қазақстан Республикасы Үкіметінің кейбір шешімдерінің күші жойылды деп тану туралы" 2014 жылғы 25 ақпандағы № 149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28 тамыздағы № 667 қаулысы.</w:t>
      </w:r>
    </w:p>
    <w:p>
      <w:pPr>
        <w:spacing w:after="0"/>
        <w:ind w:left="0"/>
        <w:jc w:val="both"/>
      </w:pPr>
      <w:bookmarkStart w:name="z1" w:id="0"/>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Бәсекелестікті қорғау және дамыту агенттігі тауар биржалары саласындағы қызметті лицензиялауды жүзеге асыру жөніндегі лицензиар болып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16.04.2021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"Тауар биржаларының, биржалық брокерлер мен биржалық дилерлердің қызметін лицензиялаудың кейбір мәселелері туралы" Қазақстан Республикасы Үкіметінің 2012 жылғы 21 желтоқсандағы № 1653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 91-құжат);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Экономика және бюджеттік жоспарлау министрлігі көрсететін мемлекеттік қызметтер стандарттарын бекіту туралы және "Тауар биржаларының, биржалық брокерлер мен биржалық дилерлердің қызметін лицензиялаудың кейбір мәселелері туралы" Қазақстан Республикасы Үкіметінің 2012 жылғы 21 желтоқсандағы № 1653 қаулысына өзгерістер енгізу туралы және Қазақстан Республикасы Үкіметінің кейбір шешімдерінің күші жойылды деп тану туралы" Қазақстан Республикасы Үкіметінің 2014 жылғы 25 ақпандағы № 149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11, 102-құжат).</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