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ee36" w14:textId="07ee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мәдени-гуманитарлық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мәдени-гуманитарлық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мәдени-гуманитарлық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29 тамыздағы </w:t>
      </w:r>
      <w:r>
        <w:br/>
      </w:r>
      <w:r>
        <w:rPr>
          <w:rFonts w:ascii="Times New Roman"/>
          <w:b w:val="false"/>
          <w:i w:val="false"/>
          <w:color w:val="000000"/>
          <w:sz w:val="28"/>
        </w:rPr>
        <w:t xml:space="preserve">
№ 688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мәдени-гуманитарлық саладағы ынтымақтастық туралы келісім</w:t>
      </w:r>
    </w:p>
    <w:bookmarkEnd w:id="3"/>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 екі мемлекет арасындағы достық байланыстар мен мәдени-гуманитарлық ынтымақтастықты нығайту мақсатында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теңдік және өзара тиімділік қағидаттарына сәйкес екі мемлекеттің мәдениет, білім беру, теле-, радиохабарын тарату, теледидар және кинематография, баспасөз, баспа ісі, спорт, туризм, мұрағат ісі, мәдени мұра, қоғамдық ғылым, жастар саясаты салаларында тәжірибе алмасу мен ынтымақтастықты көтермелеуге және қолдауға келісті.</w:t>
      </w:r>
    </w:p>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xml:space="preserve">      Тараптар мынадай салаларда тәжірибе алмасу мен ынтымақтастықты көтермелеуге келісті: </w:t>
      </w:r>
      <w:r>
        <w:br/>
      </w:r>
      <w:r>
        <w:rPr>
          <w:rFonts w:ascii="Times New Roman"/>
          <w:b w:val="false"/>
          <w:i w:val="false"/>
          <w:color w:val="000000"/>
          <w:sz w:val="28"/>
        </w:rPr>
        <w:t>
      1) мәдениет және өнер, материалдық емес мәдени мұраны қорғау, шығармашылық ұжымдардың өзара сапарлары мен олардың өнер көрсетуіне жәрдемдесу;</w:t>
      </w:r>
      <w:r>
        <w:br/>
      </w:r>
      <w:r>
        <w:rPr>
          <w:rFonts w:ascii="Times New Roman"/>
          <w:b w:val="false"/>
          <w:i w:val="false"/>
          <w:color w:val="000000"/>
          <w:sz w:val="28"/>
        </w:rPr>
        <w:t>
</w:t>
      </w:r>
      <w:r>
        <w:rPr>
          <w:rFonts w:ascii="Times New Roman"/>
          <w:b w:val="false"/>
          <w:i w:val="false"/>
          <w:color w:val="000000"/>
          <w:sz w:val="28"/>
        </w:rPr>
        <w:t>
      2) мәдениет және өнер көрмелерімен алмасу;</w:t>
      </w:r>
      <w:r>
        <w:br/>
      </w:r>
      <w:r>
        <w:rPr>
          <w:rFonts w:ascii="Times New Roman"/>
          <w:b w:val="false"/>
          <w:i w:val="false"/>
          <w:color w:val="000000"/>
          <w:sz w:val="28"/>
        </w:rPr>
        <w:t>
</w:t>
      </w:r>
      <w:r>
        <w:rPr>
          <w:rFonts w:ascii="Times New Roman"/>
          <w:b w:val="false"/>
          <w:i w:val="false"/>
          <w:color w:val="000000"/>
          <w:sz w:val="28"/>
        </w:rPr>
        <w:t>
      3) өнер қайраткерлері топтарымен, жазушылармен алмасу;</w:t>
      </w:r>
      <w:r>
        <w:br/>
      </w:r>
      <w:r>
        <w:rPr>
          <w:rFonts w:ascii="Times New Roman"/>
          <w:b w:val="false"/>
          <w:i w:val="false"/>
          <w:color w:val="000000"/>
          <w:sz w:val="28"/>
        </w:rPr>
        <w:t>
</w:t>
      </w:r>
      <w:r>
        <w:rPr>
          <w:rFonts w:ascii="Times New Roman"/>
          <w:b w:val="false"/>
          <w:i w:val="false"/>
          <w:color w:val="000000"/>
          <w:sz w:val="28"/>
        </w:rPr>
        <w:t>
      4) материалдық емес мәдени мұраны қорғау саласында ақпарат алмасу және ынтымақтастық;</w:t>
      </w:r>
      <w:r>
        <w:br/>
      </w:r>
      <w:r>
        <w:rPr>
          <w:rFonts w:ascii="Times New Roman"/>
          <w:b w:val="false"/>
          <w:i w:val="false"/>
          <w:color w:val="000000"/>
          <w:sz w:val="28"/>
        </w:rPr>
        <w:t>
</w:t>
      </w:r>
      <w:r>
        <w:rPr>
          <w:rFonts w:ascii="Times New Roman"/>
          <w:b w:val="false"/>
          <w:i w:val="false"/>
          <w:color w:val="000000"/>
          <w:sz w:val="28"/>
        </w:rPr>
        <w:t>
      5) мұрағат ісі саласында тәжірибе алмасу және ынтымақтастық;</w:t>
      </w:r>
      <w:r>
        <w:br/>
      </w:r>
      <w:r>
        <w:rPr>
          <w:rFonts w:ascii="Times New Roman"/>
          <w:b w:val="false"/>
          <w:i w:val="false"/>
          <w:color w:val="000000"/>
          <w:sz w:val="28"/>
        </w:rPr>
        <w:t>
</w:t>
      </w:r>
      <w:r>
        <w:rPr>
          <w:rFonts w:ascii="Times New Roman"/>
          <w:b w:val="false"/>
          <w:i w:val="false"/>
          <w:color w:val="000000"/>
          <w:sz w:val="28"/>
        </w:rPr>
        <w:t>
      6) археологиялық зерттеулер, мұражай ісі және ескерткіштерді қорғау, Ұлы Жібек жолын Әлемдік мәдени мұра объектісі ретінде тануды бірлесіп жылжыту саласында тәжірибе алмасу мен ынтымақтастық;</w:t>
      </w:r>
      <w:r>
        <w:br/>
      </w:r>
      <w:r>
        <w:rPr>
          <w:rFonts w:ascii="Times New Roman"/>
          <w:b w:val="false"/>
          <w:i w:val="false"/>
          <w:color w:val="000000"/>
          <w:sz w:val="28"/>
        </w:rPr>
        <w:t>
</w:t>
      </w:r>
      <w:r>
        <w:rPr>
          <w:rFonts w:ascii="Times New Roman"/>
          <w:b w:val="false"/>
          <w:i w:val="false"/>
          <w:color w:val="000000"/>
          <w:sz w:val="28"/>
        </w:rPr>
        <w:t>
      7) әдебиет, өнер саласында деректер мен ақпарат алмасу;</w:t>
      </w:r>
      <w:r>
        <w:br/>
      </w:r>
      <w:r>
        <w:rPr>
          <w:rFonts w:ascii="Times New Roman"/>
          <w:b w:val="false"/>
          <w:i w:val="false"/>
          <w:color w:val="000000"/>
          <w:sz w:val="28"/>
        </w:rPr>
        <w:t>
</w:t>
      </w:r>
      <w:r>
        <w:rPr>
          <w:rFonts w:ascii="Times New Roman"/>
          <w:b w:val="false"/>
          <w:i w:val="false"/>
          <w:color w:val="000000"/>
          <w:sz w:val="28"/>
        </w:rPr>
        <w:t>
      8)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салаларда.</w:t>
      </w:r>
    </w:p>
    <w:bookmarkEnd w:id="6"/>
    <w:bookmarkStart w:name="z1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екі мемлекеттің теле және радиохабарын тарату уәкілетті органдары арасында радиохабар, кинематография және теледидар хабары саласындағы алмасу мен ынтымақтастықты, сондай-ақ кадрлар даярлау мен Тараптар мемлекеттері аумағында ұйымдастырылатын халықаралық кинофестивальдарға өзара қатысуды көтермелеуге келісті.</w:t>
      </w:r>
    </w:p>
    <w:bookmarkStart w:name="z19" w:id="8"/>
    <w:p>
      <w:pPr>
        <w:spacing w:after="0"/>
        <w:ind w:left="0"/>
        <w:jc w:val="left"/>
      </w:pPr>
      <w:r>
        <w:rPr>
          <w:rFonts w:ascii="Times New Roman"/>
          <w:b/>
          <w:i w:val="false"/>
          <w:color w:val="000000"/>
        </w:rPr>
        <w:t xml:space="preserve"> 
4-бап</w:t>
      </w:r>
    </w:p>
    <w:bookmarkEnd w:id="8"/>
    <w:bookmarkStart w:name="z20" w:id="9"/>
    <w:p>
      <w:pPr>
        <w:spacing w:after="0"/>
        <w:ind w:left="0"/>
        <w:jc w:val="both"/>
      </w:pPr>
      <w:r>
        <w:rPr>
          <w:rFonts w:ascii="Times New Roman"/>
          <w:b w:val="false"/>
          <w:i w:val="false"/>
          <w:color w:val="000000"/>
          <w:sz w:val="28"/>
        </w:rPr>
        <w:t>
      Тараптар екі мемлекеттің баспасөз және баспа ісі салаларында баспа құрылымдары мен бұқаралық ақпарат құралдары арасында жұмыс байланыстарын орнатуды көтермелеуде, екінші тарап мемлекетінің аумағында ұйымдастырылатын халықаралық кітап көрмелеріне бір мемлекеттің баспа құрылымдарының белсенді қатысуын көтермелеуде тәжірибе алмасуға және ынтымақтастықты нығайтуға келісті.</w:t>
      </w:r>
      <w:r>
        <w:br/>
      </w:r>
      <w:r>
        <w:rPr>
          <w:rFonts w:ascii="Times New Roman"/>
          <w:b w:val="false"/>
          <w:i w:val="false"/>
          <w:color w:val="000000"/>
          <w:sz w:val="28"/>
        </w:rPr>
        <w:t>
      Өнер туындылары мен басқа да әдебиетті өзара аударуды және өз мемлекеттерінің тілдерінде басып шығаруды көтермелеу.</w:t>
      </w:r>
    </w:p>
    <w:bookmarkEnd w:id="9"/>
    <w:bookmarkStart w:name="z21"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Тараптар екі мемлекеттің дене шынықтыру және спорт саласында тәжірибе алмасу мен ынтымақтастықты нығайтуға келісті. Ынтымақтастықтың нақты мәселелері екі мемлекеттің дене шынықтыру және спорт саласында уәкілетті органдарымен келісілетін болады.</w:t>
      </w:r>
    </w:p>
    <w:bookmarkStart w:name="z22"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 қоғамдық ғылымдар саласында тәжірибе алмасуды және ынтымақтастықты нығайтуға, мамандар мен ғалымдар алмасуды қоса алғанда, екі елдің тиісті ғылыми-зерттеу институттарының байланыс тетігін құруды қолдауға, ғылыми семинарлар және зерттеулерді бірлесіп ұйымдастыруды жүзеге асыруға келісті.</w:t>
      </w:r>
    </w:p>
    <w:bookmarkStart w:name="z23"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 туризм саласында алмасу мен ынтымақтастықты Қазақстан және Қытай туристік орталары арасында әріптестік байланыстарды орнату және дамыту мақсатында туризм саласында тәжірибе алмасуды және ынтымақтастықты жүзеге асыруға келісті.</w:t>
      </w:r>
    </w:p>
    <w:bookmarkStart w:name="z24"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Тараптар жастар саясаты саласында алмасуды және ынтымақтастықты қолдайды және көтермелейді.</w:t>
      </w:r>
    </w:p>
    <w:bookmarkStart w:name="z25"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Тараптардың осы келісімді жүзеге асыру жөніндегі құзыретті органдары:</w:t>
      </w:r>
      <w:r>
        <w:br/>
      </w:r>
      <w:r>
        <w:rPr>
          <w:rFonts w:ascii="Times New Roman"/>
          <w:b w:val="false"/>
          <w:i w:val="false"/>
          <w:color w:val="000000"/>
          <w:sz w:val="28"/>
        </w:rPr>
        <w:t>
      Қазақстан тарапынан – Қазақстан Республикасы Мәдениет және спорт министрлігі;</w:t>
      </w:r>
      <w:r>
        <w:br/>
      </w:r>
      <w:r>
        <w:rPr>
          <w:rFonts w:ascii="Times New Roman"/>
          <w:b w:val="false"/>
          <w:i w:val="false"/>
          <w:color w:val="000000"/>
          <w:sz w:val="28"/>
        </w:rPr>
        <w:t>
      Қытай тарапынан – Қытай Халық Республикасы Мәдениет министрлігі болып табылады.</w:t>
      </w:r>
      <w:r>
        <w:br/>
      </w:r>
      <w:r>
        <w:rPr>
          <w:rFonts w:ascii="Times New Roman"/>
          <w:b w:val="false"/>
          <w:i w:val="false"/>
          <w:color w:val="000000"/>
          <w:sz w:val="28"/>
        </w:rPr>
        <w:t>
      Тараптар мемлекеттері құзыретті органдарының ресми атауы немесе функциялары өзгерген жағдайда, Тараптар бұл туралы шұғыл түрде дипломатиялық арналар арқылы бір-біріне хабарлайды.</w:t>
      </w:r>
    </w:p>
    <w:bookmarkStart w:name="z26"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Келісімді іске асыруға байланысты шығыстарды Тараптар өз мемлекеттерінің ұлттық заңнамаларында көзделген қаражат шектерінде дербес көтереді.</w:t>
      </w:r>
    </w:p>
    <w:bookmarkStart w:name="z27"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Осы Келісімге Тараптардың келісімі бойынша оның ажырамас бөлігі болып табылатын жеке хаттамалармен ресімделетін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өзгерістер мен толықтырулар енгізіледі.</w:t>
      </w:r>
    </w:p>
    <w:bookmarkStart w:name="z28"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немесе консультациялар арқылы шешеді.</w:t>
      </w:r>
    </w:p>
    <w:bookmarkStart w:name="z29"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Осы Келісім қол қойылған күннен бастап күшіне енеді және бес жыл мерзімге жасалады. Егер Тараптардың ешқайсысы кезекті кезең аяқталғанға дейін кемінде алты ай бұрын дипломатиялық арналар арқылы екінші Тарапқа оның әрекетін тоқтатуға өзінің ниеті туралы жазбаша хабарлама жібермесе, Келісімнің қолданылуының осы мерзімі аяқталған соң, автоматты түрде алдағы бес жыл кезеңге ұзартылады.</w:t>
      </w:r>
      <w:r>
        <w:br/>
      </w:r>
      <w:r>
        <w:rPr>
          <w:rFonts w:ascii="Times New Roman"/>
          <w:b w:val="false"/>
          <w:i w:val="false"/>
          <w:color w:val="000000"/>
          <w:sz w:val="28"/>
        </w:rPr>
        <w:t xml:space="preserve">
      ____ жылғы «____» __________ ____________ қ. әрқайсысы қазақ, қытай және орыс тілдерінде екі данада жасалды әрі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