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20a6" w14:textId="d2a2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 қыркүйектегі № 731 қаулысы. Күші жойылды - Қазақстан Республикасы Үкіметінің 2016 жылғы 30 шілдедегі № 450 қаулысымен</w:t>
      </w:r>
    </w:p>
    <w:p>
      <w:pPr>
        <w:spacing w:after="0"/>
        <w:ind w:left="0"/>
        <w:jc w:val="both"/>
      </w:pPr>
      <w:r>
        <w:rPr>
          <w:rFonts w:ascii="Times New Roman"/>
          <w:b w:val="false"/>
          <w:i w:val="false"/>
          <w:color w:val="ff0000"/>
          <w:sz w:val="28"/>
        </w:rPr>
        <w:t xml:space="preserve">      Ескерту. Күші жойылды - ҚР Үкіметінің 30.07.2016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49, 669-құжат)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«Астана Конвеншн Бюросы» жауапкершілігі шектеулі серіктестігі»;</w:t>
      </w:r>
      <w:r>
        <w:br/>
      </w:r>
      <w:r>
        <w:rPr>
          <w:rFonts w:ascii="Times New Roman"/>
          <w:b w:val="false"/>
          <w:i w:val="false"/>
          <w:color w:val="000000"/>
          <w:sz w:val="28"/>
        </w:rPr>
        <w:t>
      он алтыншы абзац алып тасталсын;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«Каспий» әлеуметтік-кәсіпкерлік корпорациясы» ұлттық компаниясы» акционерлік қоғамы»;</w:t>
      </w:r>
      <w:r>
        <w:br/>
      </w:r>
      <w:r>
        <w:rPr>
          <w:rFonts w:ascii="Times New Roman"/>
          <w:b w:val="false"/>
          <w:i w:val="false"/>
          <w:color w:val="000000"/>
          <w:sz w:val="28"/>
        </w:rPr>
        <w:t>
      «Павлодар» әлеуметтік-кәсіпкерлік корпорациясы» ұлттық компаниясы» акционерлік қоғамы;</w:t>
      </w:r>
      <w:r>
        <w:br/>
      </w:r>
      <w:r>
        <w:rPr>
          <w:rFonts w:ascii="Times New Roman"/>
          <w:b w:val="false"/>
          <w:i w:val="false"/>
          <w:color w:val="000000"/>
          <w:sz w:val="28"/>
        </w:rPr>
        <w:t>
      «Ертіс» әлеуметтік-кәсіпкерлік корпорациясы» ұлттық компаниясы» акционерлік қоғамы;</w:t>
      </w:r>
      <w:r>
        <w:br/>
      </w:r>
      <w:r>
        <w:rPr>
          <w:rFonts w:ascii="Times New Roman"/>
          <w:b w:val="false"/>
          <w:i w:val="false"/>
          <w:color w:val="000000"/>
          <w:sz w:val="28"/>
        </w:rPr>
        <w:t>
      «Жетісу» әлеуметтік-кәсіпкерлік корпорациясы» ұлттық компаниясы» акционерлік қоғамы;</w:t>
      </w:r>
      <w:r>
        <w:br/>
      </w:r>
      <w:r>
        <w:rPr>
          <w:rFonts w:ascii="Times New Roman"/>
          <w:b w:val="false"/>
          <w:i w:val="false"/>
          <w:color w:val="000000"/>
          <w:sz w:val="28"/>
        </w:rPr>
        <w:t>
      «Алматы» әлеуметтік-кәсіпкерлік корпорациясы» ұлттық компаниясы» акционерлік қоғамы;</w:t>
      </w:r>
      <w:r>
        <w:br/>
      </w:r>
      <w:r>
        <w:rPr>
          <w:rFonts w:ascii="Times New Roman"/>
          <w:b w:val="false"/>
          <w:i w:val="false"/>
          <w:color w:val="000000"/>
          <w:sz w:val="28"/>
        </w:rPr>
        <w:t>
      «Атырау» әлеуметтік-кәсіпкерлік корпорациясы» ұлттық компаниясы» акционерлік қоғамы;</w:t>
      </w:r>
      <w:r>
        <w:br/>
      </w:r>
      <w:r>
        <w:rPr>
          <w:rFonts w:ascii="Times New Roman"/>
          <w:b w:val="false"/>
          <w:i w:val="false"/>
          <w:color w:val="000000"/>
          <w:sz w:val="28"/>
        </w:rPr>
        <w:t>
      «Байқоңыр (Байконур)» әлеуметтік-кәсіпкерлік корпорациясы» ұлттық компаниясы» акционерлік қоғамы;</w:t>
      </w:r>
      <w:r>
        <w:br/>
      </w:r>
      <w:r>
        <w:rPr>
          <w:rFonts w:ascii="Times New Roman"/>
          <w:b w:val="false"/>
          <w:i w:val="false"/>
          <w:color w:val="000000"/>
          <w:sz w:val="28"/>
        </w:rPr>
        <w:t>
      «Astana» әлеуметтік-кәсіпкерлік корпорациясы» ұлттық компаниясы» акционерлік қоғамы;</w:t>
      </w:r>
      <w:r>
        <w:br/>
      </w:r>
      <w:r>
        <w:rPr>
          <w:rFonts w:ascii="Times New Roman"/>
          <w:b w:val="false"/>
          <w:i w:val="false"/>
          <w:color w:val="000000"/>
          <w:sz w:val="28"/>
        </w:rPr>
        <w:t>
      «Ақтөбе» әлеуметтік-кәсіпкерлік корпорациясы» ұлттық компаниясы» акционерлік қоғамы;</w:t>
      </w:r>
      <w:r>
        <w:br/>
      </w:r>
      <w:r>
        <w:rPr>
          <w:rFonts w:ascii="Times New Roman"/>
          <w:b w:val="false"/>
          <w:i w:val="false"/>
          <w:color w:val="000000"/>
          <w:sz w:val="28"/>
        </w:rPr>
        <w:t>
      «Сарыарқа» әлеуметтік-кәсіпкерлік корпорациясы» ұлттық компаниясы» акционерлік қоғамы;</w:t>
      </w:r>
      <w:r>
        <w:br/>
      </w:r>
      <w:r>
        <w:rPr>
          <w:rFonts w:ascii="Times New Roman"/>
          <w:b w:val="false"/>
          <w:i w:val="false"/>
          <w:color w:val="000000"/>
          <w:sz w:val="28"/>
        </w:rPr>
        <w:t>
      «Солтүстік» әлеуметтік-кәсіпкерлік корпорациясы» ұлттық компаниясы» акционерлік қоғамы;</w:t>
      </w:r>
      <w:r>
        <w:br/>
      </w:r>
      <w:r>
        <w:rPr>
          <w:rFonts w:ascii="Times New Roman"/>
          <w:b w:val="false"/>
          <w:i w:val="false"/>
          <w:color w:val="000000"/>
          <w:sz w:val="28"/>
        </w:rPr>
        <w:t>
      «Тобыл» әлеуметтік-кәсіпкерлік корпорациясы» ұлттық компаниясы» акционерлік қоғамы;</w:t>
      </w:r>
      <w:r>
        <w:br/>
      </w:r>
      <w:r>
        <w:rPr>
          <w:rFonts w:ascii="Times New Roman"/>
          <w:b w:val="false"/>
          <w:i w:val="false"/>
          <w:color w:val="000000"/>
          <w:sz w:val="28"/>
        </w:rPr>
        <w:t>
      «Орал» әлеуметтік-кәсіпкерлік корпорациясы» ұлттық компаниясы» акционерлік қоғамы;</w:t>
      </w:r>
      <w:r>
        <w:br/>
      </w:r>
      <w:r>
        <w:rPr>
          <w:rFonts w:ascii="Times New Roman"/>
          <w:b w:val="false"/>
          <w:i w:val="false"/>
          <w:color w:val="000000"/>
          <w:sz w:val="28"/>
        </w:rPr>
        <w:t>
      «Есіл» әлеуметтік-кәсіпкерлік корпорациясы» ұлттық компаниясы» акционерлік қоғамы;</w:t>
      </w:r>
      <w:r>
        <w:br/>
      </w:r>
      <w:r>
        <w:rPr>
          <w:rFonts w:ascii="Times New Roman"/>
          <w:b w:val="false"/>
          <w:i w:val="false"/>
          <w:color w:val="000000"/>
          <w:sz w:val="28"/>
        </w:rPr>
        <w:t>
      «Тараз» әлеуметтік-кәсіпкерлік корпорациясы» ұлттық компаниясы» акционерлік қоғамы;</w:t>
      </w:r>
      <w:r>
        <w:br/>
      </w:r>
      <w:r>
        <w:rPr>
          <w:rFonts w:ascii="Times New Roman"/>
          <w:b w:val="false"/>
          <w:i w:val="false"/>
          <w:color w:val="000000"/>
          <w:sz w:val="28"/>
        </w:rPr>
        <w:t>
      «Шымкент»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