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cfe0" w14:textId="533c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(Өнімді инновацияларды ынталандыру жобасы)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қыркүйектегі № 737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(Өнімді инновацияларды ынталандыру жобасы)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Халықаралық Қайта Құру және Даму Банкі арасындағы Қарыз туралы келісімді (Өнімді инновацияларды ынталандыру жобасы) ратификациялау туралы</w:t>
      </w:r>
    </w:p>
    <w:p>
      <w:pPr>
        <w:spacing w:after="0"/>
        <w:ind w:left="0"/>
        <w:jc w:val="both"/>
      </w:pPr>
      <w:r>
        <w:rPr>
          <w:rFonts w:ascii="Times New Roman"/>
          <w:b w:val="false"/>
          <w:i w:val="false"/>
          <w:color w:val="000000"/>
          <w:sz w:val="28"/>
        </w:rPr>
        <w:t>      2015 жылғы 9 маусымда Астанада жасалған Қазақстан Республикасы мен Халықаралық Қайта Құру және Даму Банкі арасындағы Қарыз туралы келісім (Өнімді инновацияларды ынталандыру жобасы)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00"/>
          <w:sz w:val="28"/>
        </w:rPr>
        <w:t>№ 8463-KZ ҚАРЫЗ</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(Өнімді инновацияларды ынталандыру жобасы) 2015 жылғы 9 маусым күні ҚАРЫЗ ТУРАЛЫ КЕЛІСІМ</w:t>
      </w:r>
    </w:p>
    <w:p>
      <w:pPr>
        <w:spacing w:after="0"/>
        <w:ind w:left="0"/>
        <w:jc w:val="both"/>
      </w:pPr>
      <w:r>
        <w:rPr>
          <w:rFonts w:ascii="Times New Roman"/>
          <w:b w:val="false"/>
          <w:i w:val="false"/>
          <w:color w:val="000000"/>
          <w:sz w:val="28"/>
        </w:rPr>
        <w:t>      2015 жылғы ________________ ҚАЗАҚСТАН РЕСПУБЛИКАСЫ («Қарыз алушы») мен ХАЛЫҚАРАЛЫҚ ҚАЙТА ҚҰРУ ЖӘНЕ ДАМУ БАНКІ («Банк») арасындағы келісім. Осы арқылы Қарыз алушы мен Банк мыналар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r>
        <w:br/>
      </w:r>
      <w:r>
        <w:rPr>
          <w:rFonts w:ascii="Times New Roman"/>
          <w:b w:val="false"/>
          <w:i w:val="false"/>
          <w:color w:val="000000"/>
          <w:sz w:val="28"/>
        </w:rPr>
        <w:t>
      1.02. Егер түп 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бекітіп берілген мағыналарға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жазылған немесе оған сілтеме жасалған мерзімде және шарттармен, осы Келісімнің («Қарыз») 2.08-бөлімінің ережелеріне сәйкес валюта айырбастау арқылы айырбастауға болатын сексен сегіз миллион АҚШ долларына (88 000 000 АҚШ доллары) тең соманы беруге келіседі.</w:t>
      </w:r>
      <w:r>
        <w:br/>
      </w:r>
      <w:r>
        <w:rPr>
          <w:rFonts w:ascii="Times New Roman"/>
          <w:b w:val="false"/>
          <w:i w:val="false"/>
          <w:color w:val="000000"/>
          <w:sz w:val="28"/>
        </w:rPr>
        <w:t>
      2.02. Қарыз алушы Қарыз қаражатын осы Келісімге 2-толықтырудың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(60) күннен кешіктірмей төлейді.</w:t>
      </w:r>
      <w:r>
        <w:br/>
      </w:r>
      <w:r>
        <w:rPr>
          <w:rFonts w:ascii="Times New Roman"/>
          <w:b w:val="false"/>
          <w:i w:val="false"/>
          <w:color w:val="000000"/>
          <w:sz w:val="28"/>
        </w:rPr>
        <w:t>
      2.04. Қарыз алушы төлеуге тиіс резервке қойғаны үшін комиссия Қарыздың алынбаған қалдығынан жылдық бір пайыздың төрттен бірін (0,25%) құрайды.</w:t>
      </w:r>
      <w:r>
        <w:br/>
      </w:r>
      <w:r>
        <w:rPr>
          <w:rFonts w:ascii="Times New Roman"/>
          <w:b w:val="false"/>
          <w:i w:val="false"/>
          <w:color w:val="000000"/>
          <w:sz w:val="28"/>
        </w:rPr>
        <w:t>
      2.05. Қарыз алушы әрбір пайыздық кезең үшін төлеуге тиіс пайыздар Қарыз валютасы үшін референттік мөлшерлемеге өзгермелі спрэдті қосқанға тең мөлшерлеме бойынша есепке жазылатын болады; Қарыздың негізгі сомасының барлығын немесе кез келген бөлігін конверсиялау кезінде осы сома бойынша конверсиялау кезеңі уақытында Қарыз алушы төлеуге тиіс сыйақы мөлшері Жалпы Шарттардың ІV бабының ережелеріне сәйкес айқындалуы мүмкін болады.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онда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2.06. Әр жылдың 15 маусымы және 15 желтоқсаны төлем күндері болып табылады.</w:t>
      </w:r>
      <w:r>
        <w:br/>
      </w:r>
      <w:r>
        <w:rPr>
          <w:rFonts w:ascii="Times New Roman"/>
          <w:b w:val="false"/>
          <w:i w:val="false"/>
          <w:color w:val="000000"/>
          <w:sz w:val="28"/>
        </w:rPr>
        <w:t>
      2.07. Қарыздың негізгі сомасы осы Келісімге 3-толықтыруда келтірілген өтеу кестесіне сәйкес өтеледі.</w:t>
      </w:r>
      <w:r>
        <w:br/>
      </w:r>
      <w:r>
        <w:rPr>
          <w:rFonts w:ascii="Times New Roman"/>
          <w:b w:val="false"/>
          <w:i w:val="false"/>
          <w:color w:val="000000"/>
          <w:sz w:val="28"/>
        </w:rPr>
        <w:t>
      2.08. (a)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w:t>
      </w:r>
      <w:r>
        <w:br/>
      </w:r>
      <w:r>
        <w:rPr>
          <w:rFonts w:ascii="Times New Roman"/>
          <w:b w:val="false"/>
          <w:i w:val="false"/>
          <w:color w:val="000000"/>
          <w:sz w:val="28"/>
        </w:rPr>
        <w:t>
      (і) мақұлданған валютаға алынған да, алынбаған да Қарыз Валютасының Қарыздың негізгі сомасының барлығын немесе кез келген бөлігін өзгерту;</w:t>
      </w:r>
      <w:r>
        <w:br/>
      </w:r>
      <w:r>
        <w:rPr>
          <w:rFonts w:ascii="Times New Roman"/>
          <w:b w:val="false"/>
          <w:i w:val="false"/>
          <w:color w:val="000000"/>
          <w:sz w:val="28"/>
        </w:rPr>
        <w:t>
      (іі) мыналарға: (А) өзгермелі мөлшерлемеден тіркелген мөлшерлемеге немесе керісінше Қарыздың алынған және өтелмеген негізгі сомасының барлығын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спрэдке негізделген өзгермелі мөлшерлемеге немесе керісінше Қарыздың алынған және өтелмеген негізгі сомасының барлығына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төменгі шегін белгілеу арқылы Қарыздың алынған және өтелмеген негізгі сомасының барлығына немесе кез келген бөлігіне қолданылатын өзгермелі мөлшерлеменің немесе референттік мөлшерлеменің шегін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болып саналады және Жалпы Шарттардың IV бабы мен Конверсия жөніндегі нұсқаманың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Жалпы Шарттардың V бабының ережелеріне сәйкес Жобаны Білім және ғылым министрлігі (БҒМ) арқылы іске асырады.</w:t>
      </w:r>
      <w:r>
        <w:br/>
      </w:r>
      <w:r>
        <w:rPr>
          <w:rFonts w:ascii="Times New Roman"/>
          <w:b w:val="false"/>
          <w:i w:val="false"/>
          <w:color w:val="000000"/>
          <w:sz w:val="28"/>
        </w:rPr>
        <w:t>
      3.02. Егер Қарыз алушы мен Банк арасында өзгеше келісілмесе, Қарыз алушы осы Келісімнің 3.01-бөлімінің ережелері үшін шектеусіз, осы Келісімге 2-толықтырудың ережелеріне сәйкес Жобаны іске асыруды қамтамасыз етеді.</w:t>
      </w:r>
    </w:p>
    <w:p>
      <w:pPr>
        <w:spacing w:after="0"/>
        <w:ind w:left="0"/>
        <w:jc w:val="left"/>
      </w:pPr>
      <w:r>
        <w:rPr>
          <w:rFonts w:ascii="Times New Roman"/>
          <w:b/>
          <w:i w:val="false"/>
          <w:color w:val="000000"/>
        </w:rPr>
        <w:t xml:space="preserve"> IV БАП – КҮШІНЕ ЕНУІ; ҚОЛДАНЫСЫН ТОҚТАТУ</w:t>
      </w:r>
    </w:p>
    <w:p>
      <w:pPr>
        <w:spacing w:after="0"/>
        <w:ind w:left="0"/>
        <w:jc w:val="both"/>
      </w:pPr>
      <w:r>
        <w:rPr>
          <w:rFonts w:ascii="Times New Roman"/>
          <w:b w:val="false"/>
          <w:i w:val="false"/>
          <w:color w:val="000000"/>
          <w:sz w:val="28"/>
        </w:rPr>
        <w:t>      4.01. Күшіне енуінің қосымша шарттары мыналар болып табылады:</w:t>
      </w:r>
      <w:r>
        <w:br/>
      </w:r>
      <w:r>
        <w:rPr>
          <w:rFonts w:ascii="Times New Roman"/>
          <w:b w:val="false"/>
          <w:i w:val="false"/>
          <w:color w:val="000000"/>
          <w:sz w:val="28"/>
        </w:rPr>
        <w:t>
      (a) БҒМ осы Келісімге 2-толықтырудың I.A.2.-бөлімінде көрсетілгендей ЖБТ құру туралы бұйрық шығарады.</w:t>
      </w:r>
      <w:r>
        <w:br/>
      </w:r>
      <w:r>
        <w:rPr>
          <w:rFonts w:ascii="Times New Roman"/>
          <w:b w:val="false"/>
          <w:i w:val="false"/>
          <w:color w:val="000000"/>
          <w:sz w:val="28"/>
        </w:rPr>
        <w:t>
      (b) Банк үшін қанағаттанарлық Жобаны іске асыру жөніндегі нұсқаманы Қарыз алушы БҒМ арқылы қабылдады.</w:t>
      </w:r>
      <w:r>
        <w:br/>
      </w: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w:t>
      </w:r>
    </w:p>
    <w:p>
      <w:pPr>
        <w:spacing w:after="0"/>
        <w:ind w:left="0"/>
        <w:jc w:val="left"/>
      </w:pPr>
      <w:r>
        <w:rPr>
          <w:rFonts w:ascii="Times New Roman"/>
          <w:b/>
          <w:i w:val="false"/>
          <w:color w:val="000000"/>
        </w:rPr>
        <w:t xml:space="preserve"> V БАП – ӨКІЛ; МЕКЕНЖАЙЛАР</w:t>
      </w:r>
    </w:p>
    <w:p>
      <w:pPr>
        <w:spacing w:after="0"/>
        <w:ind w:left="0"/>
        <w:jc w:val="both"/>
      </w:pPr>
      <w:r>
        <w:rPr>
          <w:rFonts w:ascii="Times New Roman"/>
          <w:b w:val="false"/>
          <w:i w:val="false"/>
          <w:color w:val="000000"/>
          <w:sz w:val="28"/>
        </w:rPr>
        <w:t>      5.01. Қарыз алушының өкілі Қаржы министрі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____________________, ___________ жоғарыда көрсетілген күні және жылы КЕЛІСІЛДІ.</w:t>
      </w:r>
    </w:p>
    <w:p>
      <w:pPr>
        <w:spacing w:after="0"/>
        <w:ind w:left="0"/>
        <w:jc w:val="both"/>
      </w:pPr>
      <w:r>
        <w:rPr>
          <w:rFonts w:ascii="Times New Roman"/>
          <w:b w:val="false"/>
          <w:i w:val="false"/>
          <w:color w:val="000000"/>
          <w:sz w:val="28"/>
        </w:rPr>
        <w:t xml:space="preserve">ҚАЗАҚСТАН РЕСПУБЛИКАСЫ ҮШІН            </w:t>
      </w:r>
    </w:p>
    <w:p>
      <w:pPr>
        <w:spacing w:after="0"/>
        <w:ind w:left="0"/>
        <w:jc w:val="both"/>
      </w:pPr>
      <w:r>
        <w:rPr>
          <w:rFonts w:ascii="Times New Roman"/>
          <w:b w:val="false"/>
          <w:i w:val="false"/>
          <w:color w:val="000000"/>
          <w:sz w:val="28"/>
        </w:rPr>
        <w:t xml:space="preserve">Кіммен:                               </w:t>
      </w:r>
      <w:r>
        <w:br/>
      </w:r>
      <w:r>
        <w:rPr>
          <w:rFonts w:ascii="Times New Roman"/>
          <w:b w:val="false"/>
          <w:i w:val="false"/>
          <w:color w:val="000000"/>
          <w:sz w:val="28"/>
        </w:rPr>
        <w:t>
______________________________________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______________________________</w:t>
      </w:r>
      <w:r>
        <w:br/>
      </w:r>
      <w:r>
        <w:rPr>
          <w:rFonts w:ascii="Times New Roman"/>
          <w:b w:val="false"/>
          <w:i w:val="false"/>
          <w:color w:val="000000"/>
          <w:sz w:val="28"/>
        </w:rPr>
        <w:t>
Лауазымы:  ___________________________</w:t>
      </w:r>
    </w:p>
    <w:p>
      <w:pPr>
        <w:spacing w:after="0"/>
        <w:ind w:left="0"/>
        <w:jc w:val="both"/>
      </w:pPr>
      <w:r>
        <w:rPr>
          <w:rFonts w:ascii="Times New Roman"/>
          <w:b w:val="false"/>
          <w:i w:val="false"/>
          <w:color w:val="000000"/>
          <w:sz w:val="28"/>
        </w:rPr>
        <w:t xml:space="preserve">ХАЛЫҚАРАЛЫҚ ҚАЙТА ҚҰРУ                 </w:t>
      </w:r>
      <w:r>
        <w:br/>
      </w:r>
      <w:r>
        <w:rPr>
          <w:rFonts w:ascii="Times New Roman"/>
          <w:b w:val="false"/>
          <w:i w:val="false"/>
          <w:color w:val="000000"/>
          <w:sz w:val="28"/>
        </w:rPr>
        <w:t xml:space="preserve">
ЖӘНЕ ДАМУ БАНКІ ҮШІН                  </w:t>
      </w:r>
    </w:p>
    <w:p>
      <w:pPr>
        <w:spacing w:after="0"/>
        <w:ind w:left="0"/>
        <w:jc w:val="both"/>
      </w:pPr>
      <w:r>
        <w:rPr>
          <w:rFonts w:ascii="Times New Roman"/>
          <w:b w:val="false"/>
          <w:i w:val="false"/>
          <w:color w:val="000000"/>
          <w:sz w:val="28"/>
        </w:rPr>
        <w:t xml:space="preserve">Кіммен:                               </w:t>
      </w:r>
      <w:r>
        <w:br/>
      </w:r>
      <w:r>
        <w:rPr>
          <w:rFonts w:ascii="Times New Roman"/>
          <w:b w:val="false"/>
          <w:i w:val="false"/>
          <w:color w:val="000000"/>
          <w:sz w:val="28"/>
        </w:rPr>
        <w:t>
______________________________________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______________________________</w:t>
      </w:r>
      <w:r>
        <w:br/>
      </w:r>
      <w:r>
        <w:rPr>
          <w:rFonts w:ascii="Times New Roman"/>
          <w:b w:val="false"/>
          <w:i w:val="false"/>
          <w:color w:val="000000"/>
          <w:sz w:val="28"/>
        </w:rPr>
        <w:t>
Лауазымы: ____________________________</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мақсаты жоғары сапалы, ел үшін өзекті зерттеулер жүргізуді және технологияларды коммерцияландыруды ынталандыруға саяды.</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1-бөлік Инновациялар үшін білім қорын дамыту</w:t>
      </w:r>
      <w:r>
        <w:br/>
      </w:r>
      <w:r>
        <w:rPr>
          <w:rFonts w:ascii="Times New Roman"/>
          <w:b w:val="false"/>
          <w:i w:val="false"/>
          <w:color w:val="000000"/>
          <w:sz w:val="28"/>
        </w:rPr>
        <w:t>
      Жоғары сапалы, ел үшін өзекті ғылыми зерттеулер мен әзірлемелер, сондай-ақ Кіші Ғылыми Қызметкерлер Топтары үшін Гранттар, Аға Ғылыми Қызметкерлер Топтары үшін Гранттар және Постдокторанттардың (PhD) зерттеулері мен тренингтерін қолдауға арналған Гранттар беру арқылы адами капиталды дамыту бойынша іс-шаралар өткізуді ынталандыру.</w:t>
      </w:r>
      <w:r>
        <w:br/>
      </w:r>
      <w:r>
        <w:rPr>
          <w:rFonts w:ascii="Times New Roman"/>
          <w:b w:val="false"/>
          <w:i w:val="false"/>
          <w:color w:val="000000"/>
          <w:sz w:val="28"/>
        </w:rPr>
        <w:t>
      </w:t>
      </w:r>
      <w:r>
        <w:rPr>
          <w:rFonts w:ascii="Times New Roman"/>
          <w:b w:val="false"/>
          <w:i w:val="false"/>
          <w:color w:val="000000"/>
          <w:sz w:val="28"/>
          <w:u w:val="single"/>
        </w:rPr>
        <w:t>2-бөлік Инновациялық консорциумдар</w:t>
      </w:r>
      <w:r>
        <w:br/>
      </w:r>
      <w:r>
        <w:rPr>
          <w:rFonts w:ascii="Times New Roman"/>
          <w:b w:val="false"/>
          <w:i w:val="false"/>
          <w:color w:val="000000"/>
          <w:sz w:val="28"/>
        </w:rPr>
        <w:t>
      a) Өндірістік Сектор Консорциумдары үшін Гранттар беру арқылы Қарыз алушы экономикасының өндірістік секторларын жақсарту мақсатында ғылыми-зерттеу қызметіне қатысты қолданылатын; және b) әлеуметтік қызметтер көрсетуге, оның ішінде Инклюзивті Инновациялар Консорциумдары үшін Гранттар беру арқылы қала және ауыл тұрғындарының өмір сүру деңгейін арттыруға қатысты қолданылатын Қазақстанда жұмыс істеп тұрған ғылыми-зерттеу институттары, жобалау бюролары мен инженерлік және ғылыми бейіндердегі зертханалар арасында ынтымақтастыққа жәрдемдесу.</w:t>
      </w:r>
      <w:r>
        <w:br/>
      </w:r>
      <w:r>
        <w:rPr>
          <w:rFonts w:ascii="Times New Roman"/>
          <w:b w:val="false"/>
          <w:i w:val="false"/>
          <w:color w:val="000000"/>
          <w:sz w:val="28"/>
        </w:rPr>
        <w:t>
      </w:t>
      </w:r>
      <w:r>
        <w:rPr>
          <w:rFonts w:ascii="Times New Roman"/>
          <w:b w:val="false"/>
          <w:i w:val="false"/>
          <w:color w:val="000000"/>
          <w:sz w:val="28"/>
          <w:u w:val="single"/>
        </w:rPr>
        <w:t>3-бөлік Технологияларды коммерцияландыру циклін шоғырландыру</w:t>
      </w:r>
      <w:r>
        <w:br/>
      </w:r>
      <w:r>
        <w:rPr>
          <w:rFonts w:ascii="Times New Roman"/>
          <w:b w:val="false"/>
          <w:i w:val="false"/>
          <w:color w:val="000000"/>
          <w:sz w:val="28"/>
        </w:rPr>
        <w:t>
      Стартап-компанияларды дамытуға:</w:t>
      </w:r>
      <w:r>
        <w:br/>
      </w:r>
      <w:r>
        <w:rPr>
          <w:rFonts w:ascii="Times New Roman"/>
          <w:b w:val="false"/>
          <w:i w:val="false"/>
          <w:color w:val="000000"/>
          <w:sz w:val="28"/>
        </w:rPr>
        <w:t>
      A. Венчурлық ерте қаржыландыру қорын («ВЕҚҚ» қоры) ВЕҚҚ Кіші жобаларын қаржыландыру, оның ішінде басқару бойынша қолдау көрсету үшін ВЕҚҚ-ға инвестициялар ұсыну мақсатында қалыптастыру;</w:t>
      </w:r>
      <w:r>
        <w:br/>
      </w:r>
      <w:r>
        <w:rPr>
          <w:rFonts w:ascii="Times New Roman"/>
          <w:b w:val="false"/>
          <w:i w:val="false"/>
          <w:color w:val="000000"/>
          <w:sz w:val="28"/>
        </w:rPr>
        <w:t>
      B. Инновациялар саласындағы брокерлік қызмет пен мәмілелер ағынын ЖІН-де жазылған критерийлерге сәйкес генерациялау арқылы технологиялар мен инновациялық идеяларды тіршілікке қабілетті коммерциялық жобаларға дамыту бойынша консультациялық қызметтер көрсету;</w:t>
      </w:r>
      <w:r>
        <w:br/>
      </w:r>
      <w:r>
        <w:rPr>
          <w:rFonts w:ascii="Times New Roman"/>
          <w:b w:val="false"/>
          <w:i w:val="false"/>
          <w:color w:val="000000"/>
          <w:sz w:val="28"/>
        </w:rPr>
        <w:t>
      C. Қазақстанның шегінен тыс жерлерде Технологиялық жеделдету кеңселерін құру және басқару; және</w:t>
      </w:r>
      <w:r>
        <w:br/>
      </w:r>
      <w:r>
        <w:rPr>
          <w:rFonts w:ascii="Times New Roman"/>
          <w:b w:val="false"/>
          <w:i w:val="false"/>
          <w:color w:val="000000"/>
          <w:sz w:val="28"/>
        </w:rPr>
        <w:t>
      D. Қазақстанның ірі университеттерінде бұрыннан бар Технологиялар трансферті кеңселерінің әлеуетін арттыру және оқытулар өткізу арқылы олардың институционалдық мүмкіндіктерін нығайтуды дамытуға жәрдемдесу.</w:t>
      </w:r>
      <w:r>
        <w:br/>
      </w:r>
      <w:r>
        <w:rPr>
          <w:rFonts w:ascii="Times New Roman"/>
          <w:b w:val="false"/>
          <w:i w:val="false"/>
          <w:color w:val="000000"/>
          <w:sz w:val="28"/>
        </w:rPr>
        <w:t>
      </w:t>
      </w:r>
      <w:r>
        <w:rPr>
          <w:rFonts w:ascii="Times New Roman"/>
          <w:b w:val="false"/>
          <w:i w:val="false"/>
          <w:color w:val="000000"/>
          <w:sz w:val="28"/>
          <w:u w:val="single"/>
        </w:rPr>
        <w:t>4-бөлік Ұлттық Инновациялық Жүйені үйлестіруді күшейту;</w:t>
      </w:r>
      <w:r>
        <w:br/>
      </w:r>
      <w:r>
        <w:rPr>
          <w:rFonts w:ascii="Times New Roman"/>
          <w:b w:val="false"/>
          <w:i w:val="false"/>
          <w:color w:val="000000"/>
          <w:sz w:val="28"/>
        </w:rPr>
        <w:t>
              </w:t>
      </w:r>
      <w:r>
        <w:rPr>
          <w:rFonts w:ascii="Times New Roman"/>
          <w:b w:val="false"/>
          <w:i w:val="false"/>
          <w:color w:val="000000"/>
          <w:sz w:val="28"/>
          <w:u w:val="single"/>
        </w:rPr>
        <w:t>Бұрыннан бар институционалдық құрылымдардың әлеуетін</w:t>
      </w:r>
      <w:r>
        <w:br/>
      </w:r>
      <w:r>
        <w:rPr>
          <w:rFonts w:ascii="Times New Roman"/>
          <w:b w:val="false"/>
          <w:i w:val="false"/>
          <w:color w:val="000000"/>
          <w:sz w:val="28"/>
        </w:rPr>
        <w:t>
              </w:t>
      </w:r>
      <w:r>
        <w:rPr>
          <w:rFonts w:ascii="Times New Roman"/>
          <w:b w:val="false"/>
          <w:i w:val="false"/>
          <w:color w:val="000000"/>
          <w:sz w:val="28"/>
          <w:u w:val="single"/>
        </w:rPr>
        <w:t>ұлғайту</w:t>
      </w:r>
      <w:r>
        <w:br/>
      </w:r>
      <w:r>
        <w:rPr>
          <w:rFonts w:ascii="Times New Roman"/>
          <w:b w:val="false"/>
          <w:i w:val="false"/>
          <w:color w:val="000000"/>
          <w:sz w:val="28"/>
        </w:rPr>
        <w:t>
      ЖІН-де ұсынылған критерийлерге сәйкес тауарларды беру мен консультациялық қызметтер көрсету арқылы экономиканың мемлекеттік және жекеше секторларында инновациялар енгізу процесін бақылау бойынша ресми тұғырнаманы қамтитын, инновациялық обсерватория әзірлеу және іске қосу жолымен негізгі мүдделі тараптардың, сондай-ақ Қарыз алушының Ұлттық Инновациялық Жүйедегі мүдделі мемлекеттік органдары мен министрліктері арасындағы үйлестіруді жақсартуға жәрдемдесу.</w:t>
      </w:r>
      <w:r>
        <w:br/>
      </w:r>
      <w:r>
        <w:rPr>
          <w:rFonts w:ascii="Times New Roman"/>
          <w:b w:val="false"/>
          <w:i w:val="false"/>
          <w:color w:val="000000"/>
          <w:sz w:val="28"/>
        </w:rPr>
        <w:t>
      </w:t>
      </w:r>
      <w:r>
        <w:rPr>
          <w:rFonts w:ascii="Times New Roman"/>
          <w:b w:val="false"/>
          <w:i w:val="false"/>
          <w:color w:val="000000"/>
          <w:sz w:val="28"/>
          <w:u w:val="single"/>
        </w:rPr>
        <w:t>5-бөлік</w:t>
      </w:r>
      <w:r>
        <w:rPr>
          <w:rFonts w:ascii="Times New Roman"/>
          <w:b w:val="false"/>
          <w:i w:val="false"/>
          <w:color w:val="000000"/>
          <w:sz w:val="28"/>
        </w:rPr>
        <w:t> </w:t>
      </w:r>
      <w:r>
        <w:rPr>
          <w:rFonts w:ascii="Times New Roman"/>
          <w:b w:val="false"/>
          <w:i w:val="false"/>
          <w:color w:val="000000"/>
          <w:sz w:val="28"/>
          <w:u w:val="single"/>
        </w:rPr>
        <w:t>Жобаны іске асыруды қолдау</w:t>
      </w:r>
      <w:r>
        <w:br/>
      </w:r>
      <w:r>
        <w:rPr>
          <w:rFonts w:ascii="Times New Roman"/>
          <w:b w:val="false"/>
          <w:i w:val="false"/>
          <w:color w:val="000000"/>
          <w:sz w:val="28"/>
        </w:rPr>
        <w:t>
      Жобаны басқаруды, мониторингтеу мен бағалауды, хабардар болуды арттыруды және әлеуетті нығайтуды жүзеге асыруда ЖБТ-ны қолдау.</w:t>
      </w:r>
    </w:p>
    <w:p>
      <w:pPr>
        <w:spacing w:after="0"/>
        <w:ind w:left="0"/>
        <w:jc w:val="left"/>
      </w:pPr>
      <w:r>
        <w:rPr>
          <w:rFonts w:ascii="Times New Roman"/>
          <w:b/>
          <w:i w:val="false"/>
          <w:color w:val="000000"/>
        </w:rPr>
        <w:t xml:space="preserve"> 2-ТОЛЫҚТЫРУ Жобаны орындау</w:t>
      </w:r>
    </w:p>
    <w:p>
      <w:pPr>
        <w:spacing w:after="0"/>
        <w:ind w:left="0"/>
        <w:jc w:val="both"/>
      </w:pPr>
      <w:r>
        <w:rPr>
          <w:rFonts w:ascii="Times New Roman"/>
          <w:b w:val="false"/>
          <w:i w:val="false"/>
          <w:color w:val="000000"/>
          <w:sz w:val="28"/>
        </w:rPr>
        <w:t>      </w:t>
      </w:r>
      <w:r>
        <w:rPr>
          <w:rFonts w:ascii="Times New Roman"/>
          <w:b/>
          <w:i w:val="false"/>
          <w:color w:val="000000"/>
          <w:sz w:val="28"/>
        </w:rPr>
        <w:t>I бөлім. Іске асыру тетіктері</w:t>
      </w:r>
      <w:r>
        <w:br/>
      </w:r>
      <w:r>
        <w:rPr>
          <w:rFonts w:ascii="Times New Roman"/>
          <w:b w:val="false"/>
          <w:i w:val="false"/>
          <w:color w:val="000000"/>
          <w:sz w:val="28"/>
        </w:rPr>
        <w:t>
      </w:t>
      </w:r>
      <w:r>
        <w:rPr>
          <w:rFonts w:ascii="Times New Roman"/>
          <w:b/>
          <w:i w:val="false"/>
          <w:color w:val="000000"/>
          <w:sz w:val="28"/>
        </w:rPr>
        <w:t>Институционалдық тетіктер.</w:t>
      </w:r>
      <w:r>
        <w:br/>
      </w:r>
      <w:r>
        <w:rPr>
          <w:rFonts w:ascii="Times New Roman"/>
          <w:b w:val="false"/>
          <w:i w:val="false"/>
          <w:color w:val="000000"/>
          <w:sz w:val="28"/>
        </w:rPr>
        <w:t>
      1. Қарыз алушы БҒМ арқылы Жобаны ЖІН-де жазылған талаптарға, критерийлерге, ұйымдастыру тетіктері мен операциялық рәсімдерге сәйкес іске асырады.</w:t>
      </w:r>
      <w:r>
        <w:br/>
      </w:r>
      <w:r>
        <w:rPr>
          <w:rFonts w:ascii="Times New Roman"/>
          <w:b w:val="false"/>
          <w:i w:val="false"/>
          <w:color w:val="000000"/>
          <w:sz w:val="28"/>
        </w:rPr>
        <w:t>
      2. Қарыз алушы БҒМ арқылы функциялары және міндеттері (оның ішінде Жобаға байланысты күнделікті іс-шараларды орындауда БҒМ-ге жәрдемдесу міндеті), білікті және тәжірибелі персоналы (оның ішінде директор, сатып алу жөніндегі маман, қаржылық басқару жөніндегі маман, мониторинг және бағалау жөніндегі маман, қауіпсіздік шаралары жөніндегі маман және бухгалтер) және Банктің талаптарын қанағаттандыратын жеткілікті ресурстары бар Жобаны Басқару жөніндегі Топты (ЖБТ) қалыптастырады және одан әрі іске қосады және Жобаны іске асырудың бүкіл кезеңі ішінде одан әрі іске қосады әрі қолдайды.</w:t>
      </w:r>
      <w:r>
        <w:br/>
      </w:r>
      <w:r>
        <w:rPr>
          <w:rFonts w:ascii="Times New Roman"/>
          <w:b w:val="false"/>
          <w:i w:val="false"/>
          <w:color w:val="000000"/>
          <w:sz w:val="28"/>
        </w:rPr>
        <w:t>
      3. Қарыз алушы Банкпен алдын ала келісімінсіз, ЖІН-нің кез келген ережесін қайта табыстауға, оған өзгерістер енгізуге, оның күшін жоюға немесе бас тартуға құқылы емес.</w:t>
      </w:r>
      <w:r>
        <w:br/>
      </w:r>
      <w:r>
        <w:rPr>
          <w:rFonts w:ascii="Times New Roman"/>
          <w:b w:val="false"/>
          <w:i w:val="false"/>
          <w:color w:val="000000"/>
          <w:sz w:val="28"/>
        </w:rPr>
        <w:t>
      4. Қарыз алушы БҒМ арқылы Жобаның Басқару Комитетін құрады және Банк үшін қолайлы құраммен (басқалармен қатар, БҒМ Қаржы департаментінің, БҒМ Заң департаментінің өкілдерін, ЖБТ жетекшісін қамтитын және Жобаның іске асырылуына жетекшілік ететін БҒМ вице-министрінің төрағалығымен), басқалармен қатар мынадай: (i) БҒМ-ді Жобаны толық іске асыру жөніндегі стратегиялық нұсқамамен қамтамасыз ету; (ii) Жоба бойынша жыл сайынғы іс-шаралар жоспарларын, Жобаның бюджеті мен тиісті Сатып алу жоспарын әзірлеу және бекіту, сондай-ақ Жобаның мақсатына қанағаттанарлықтай қол жеткізуді қамтамасыз ету үшін прогресті анықтау және түзету ұсыныстарын БҒМ-нің қарауына енгізу мақсатында Жобаның мониторингі мен оны бағалау деректеріне үнемі шолу жасап отыру; (iii) Жобаны үйлестіру және оның іске асырылуына байланысты негізгі саяси мәселелер бойынша негізгі мүдделі тараптардың арасында консенсусқа қол жеткізуге жәрдемдесу; және (iv) инновациялар саласындағы реформалардың жүзеге асырылуына мониторинг жүргізу міндеттерін қамтитын функциялармен және міндеттермен оны одан әрі қолдайтын болады.</w:t>
      </w:r>
      <w:r>
        <w:br/>
      </w:r>
      <w:r>
        <w:rPr>
          <w:rFonts w:ascii="Times New Roman"/>
          <w:b w:val="false"/>
          <w:i w:val="false"/>
          <w:color w:val="000000"/>
          <w:sz w:val="28"/>
        </w:rPr>
        <w:t>
      5. Қарыз алушы БҒМ арқылы Ғылым Қорына сүйенетін болады және барлығы ЖIН-ге сәйкес, басқалармен қатар, іске асыру жоспарларының техникалық аспектілерін әзірлеуді және олардың мониторингін (жұмыс бағдарламалары мен бюджеттерді), техникалық тапсырмалардың техникалық аспектілерін дайындауды, Кіші жобалардың грант алушыларын іріктеу процесіне қатысуды, Кіші жобалар нәтижелерінің техникалық аспектілерінің мониторингін, Жоба мониторингінің индикаторлары туралы техникалық деректер жинауды қоса алғанда, Жобаның техникалық аспектілерінде Ғылым қорының БҒМ-ге қажетті көмек көрсетуін қамтамасыз етеді.</w:t>
      </w:r>
      <w:r>
        <w:br/>
      </w:r>
      <w:r>
        <w:rPr>
          <w:rFonts w:ascii="Times New Roman"/>
          <w:b w:val="false"/>
          <w:i w:val="false"/>
          <w:color w:val="000000"/>
          <w:sz w:val="28"/>
        </w:rPr>
        <w:t>
      6. Жалпы шарттардың 5.03-бөлімінің ережелері үшін шектеусіз, Қарыз алушы Жобаның 4 және 5-бөліктерін іске асыру үшін БҒМ-ді жедел түрде және қажеттігіне қарай қаржыландырумен және басқа да ресурстармен қамтамасыз етеді.</w:t>
      </w:r>
      <w:r>
        <w:br/>
      </w:r>
      <w:r>
        <w:rPr>
          <w:rFonts w:ascii="Times New Roman"/>
          <w:b w:val="false"/>
          <w:i w:val="false"/>
          <w:color w:val="000000"/>
          <w:sz w:val="28"/>
        </w:rPr>
        <w:t>
      7. Қарыз алушы БҒМ арқылы ҒКХК құрады және Банк үшін қолайлы, біліктілігі мен тәжірибесі бар персоналмен (басқалармен қатар, физикалық химияны, геофизикалық және инженерлік ғылымдарды, математиканы, биомедицинаны немесе биоинженерияны, экологиялық ғылымдарды, ақпараттық технологиялар мен электрониканы, материалтануды қоса алғанда, Қарыз алушы үшін стратегиялық маңызы бар ғылыми қызмет салаларында біліктілігі мен тәжірибесі бар ғылыми қызметкерлерді қоса алғанда), сондай-ақ Банктің талаптарын қанағаттандыратын ресурстармен және техникалық тапсырмалармен Жобаны іске асырудың бүкіл мерзімі ішінде оның қызметін қамтамасыз етеді.</w:t>
      </w:r>
      <w:r>
        <w:br/>
      </w:r>
      <w:r>
        <w:rPr>
          <w:rFonts w:ascii="Times New Roman"/>
          <w:b w:val="false"/>
          <w:i w:val="false"/>
          <w:color w:val="000000"/>
          <w:sz w:val="28"/>
        </w:rPr>
        <w:t>
      8. Қарыз алушы БҒМ арқылы Жобаға байланысты барлық ғылыми мәселелер бойынша әдістемелік нұсқаманы, оның ішінде АҒҚТ үшін Гранттар, КҒҚТ үшін Гранттар және Постдокторанттардың (PhD) зерттеулері мен тренингтерін қолдауға арналған гранттарды алушыларды іріктеу бойынша және олардың ғылым мен коммерцияландыру жөніндегі прогресінің мониторингі бойынша әдістемелік нұсқаманы қамтамасыз ету жөніндегі ҒКХК-ге жағдайлар жасайды, бұл ретте көрсетілгеннің барлығы ЖІН-де және ТҚІНЖ-де жазылған талаптарға, критерийлерге, ұйымдастыру тетіктері мен операциялық рәсімдерге сәйкес жүзеге асырылады.</w:t>
      </w:r>
      <w:r>
        <w:br/>
      </w:r>
      <w:r>
        <w:rPr>
          <w:rFonts w:ascii="Times New Roman"/>
          <w:b w:val="false"/>
          <w:i w:val="false"/>
          <w:color w:val="000000"/>
          <w:sz w:val="28"/>
        </w:rPr>
        <w:t>
      9. Қарыз туралы келісім күшіне енген күннен кейін алты (6) ай ішінде Қарыз алушы БҒМ арқылы, басқалармен қатар, осы Толықтырудың II.B.2-бөлімінде көрсетілген аралық аудиттелмеген қаржылық есептерді генерациялау үшін пайдаланылатын, жаңа қаржылық басқару жүйесін әзірлейді және пайдалану үшін іске қосады.</w:t>
      </w:r>
    </w:p>
    <w:p>
      <w:pPr>
        <w:spacing w:after="0"/>
        <w:ind w:left="0"/>
        <w:jc w:val="both"/>
      </w:pPr>
      <w:r>
        <w:rPr>
          <w:rFonts w:ascii="Times New Roman"/>
          <w:b w:val="false"/>
          <w:i w:val="false"/>
          <w:color w:val="000000"/>
          <w:sz w:val="28"/>
        </w:rPr>
        <w:t>      </w:t>
      </w:r>
      <w:r>
        <w:rPr>
          <w:rFonts w:ascii="Times New Roman"/>
          <w:b/>
          <w:i w:val="false"/>
          <w:color w:val="000000"/>
          <w:sz w:val="28"/>
        </w:rPr>
        <w:t>B. Кіші жобалар</w:t>
      </w:r>
      <w:r>
        <w:br/>
      </w:r>
      <w:r>
        <w:rPr>
          <w:rFonts w:ascii="Times New Roman"/>
          <w:b w:val="false"/>
          <w:i w:val="false"/>
          <w:color w:val="000000"/>
          <w:sz w:val="28"/>
        </w:rPr>
        <w:t>
      1. Жобаның I бөлігі шеңберінде қандай да бір кіші Ғылыми Қызметкерлер Тобының кіші жобасын, Аға Ғылыми Қызметкерлер Тобының кіші жобасын немесе Постдокторанттардың (PhD) зерттеулері мен тренингтерін қолдаудың кіші жобасын іске асыру мақсатында Қарыз алушы БҒМ арқылы ЖІН-де жазылған құқықтылық критерийлері мен рәсімдерге сәйкес КҒҚТ үшін гранттарды, АҒҚТ үшін гранттарды және Постдокторанттардың (PhD) зерттеулері мен тренингтерін қолдауға арналған гранттарды ұсынады. Қандай да бір кіші Ғылыми Қызметкерлер Тобының кіші жобасы, Аға Ғылыми Қызметкерлер Тобының кіші жобасы немесе Постдокторанттардың (PhD) зерттеулері мен тренингтерін қолдаудың кіші жобасы бойынша әрбір өтінім:</w:t>
      </w:r>
      <w:r>
        <w:br/>
      </w:r>
      <w:r>
        <w:rPr>
          <w:rFonts w:ascii="Times New Roman"/>
          <w:b w:val="false"/>
          <w:i w:val="false"/>
          <w:color w:val="000000"/>
          <w:sz w:val="28"/>
        </w:rPr>
        <w:t>
      (a) нарыққа бағдарланған және халықаралық ауқымда ғылыми бәсекеге қабілетті болуға;</w:t>
      </w:r>
      <w:r>
        <w:br/>
      </w:r>
      <w:r>
        <w:rPr>
          <w:rFonts w:ascii="Times New Roman"/>
          <w:b w:val="false"/>
          <w:i w:val="false"/>
          <w:color w:val="000000"/>
          <w:sz w:val="28"/>
        </w:rPr>
        <w:t>
      (b) жергілікті немесе шетелдік коммерциялық компаниялармен зерттеу әріптестіктерін жолға қою мүмкіндіктерін қоса алғанда, Қазақстанның қазіргі немесе болашақ ғылыми, экономикалық және өнеркәсіптік дамуы үшін өзекті болуға;</w:t>
      </w:r>
      <w:r>
        <w:br/>
      </w:r>
      <w:r>
        <w:rPr>
          <w:rFonts w:ascii="Times New Roman"/>
          <w:b w:val="false"/>
          <w:i w:val="false"/>
          <w:color w:val="000000"/>
          <w:sz w:val="28"/>
        </w:rPr>
        <w:t>
      c) түлектер мен студенттер үшін тәлімгерлікті қамтамасыз ету және ғалымдардың жаңа буынын тәрбиелеу мақсатында тағылымдамалар ұйымдастыру жөніндегі жоспарларды қамтуға;</w:t>
      </w:r>
      <w:r>
        <w:br/>
      </w:r>
      <w:r>
        <w:rPr>
          <w:rFonts w:ascii="Times New Roman"/>
          <w:b w:val="false"/>
          <w:i w:val="false"/>
          <w:color w:val="000000"/>
          <w:sz w:val="28"/>
        </w:rPr>
        <w:t>
      (d) мультипәндік зерттеулер жүргізуде әлеуеті және мүдделілігі болуға;</w:t>
      </w:r>
      <w:r>
        <w:br/>
      </w:r>
      <w:r>
        <w:rPr>
          <w:rFonts w:ascii="Times New Roman"/>
          <w:b w:val="false"/>
          <w:i w:val="false"/>
          <w:color w:val="000000"/>
          <w:sz w:val="28"/>
        </w:rPr>
        <w:t>
      (e) университеттерде, орта мектептерде және жұртшылықпен жүргізілетін ақпараттық-ағарту жұмысы бойынша ұсыныстарды қамтуға;</w:t>
      </w:r>
      <w:r>
        <w:br/>
      </w:r>
      <w:r>
        <w:rPr>
          <w:rFonts w:ascii="Times New Roman"/>
          <w:b w:val="false"/>
          <w:i w:val="false"/>
          <w:color w:val="000000"/>
          <w:sz w:val="28"/>
        </w:rPr>
        <w:t>
      (f) ЖІН-де, Сатып алу жөніндегі нұсқамада және ТҚІНЖ-де көзделген қағидаттар мен рәсімдерге сәйкес іріктелген, бағаланған және іске асырылған болуға тиіс.</w:t>
      </w:r>
      <w:r>
        <w:br/>
      </w:r>
      <w:r>
        <w:rPr>
          <w:rFonts w:ascii="Times New Roman"/>
          <w:b w:val="false"/>
          <w:i w:val="false"/>
          <w:color w:val="000000"/>
          <w:sz w:val="28"/>
        </w:rPr>
        <w:t>
      2. Жобаның 2-бөлігі шеңберінде Өндірістік Сектор Консорциумдарының немесе Инклюзивті Инновациялар Консорциумдарының қандай да бір кіші жобасын іске асыру мақсатында Қарыз алушы БҒМ арқылы ЖIН-де жазылған құқықтылық критерийлері мен рәсімдерге сәйкес ӨСК Гранттары мен ИИК Гранттарын ұсынады. Өндірістік Сектор Консорциумдарының немесе Инклюзивті Инновациялар Консорциумдарының қандай да бір Кіші жобасына берілген әрбір өтінім:</w:t>
      </w:r>
      <w:r>
        <w:br/>
      </w:r>
      <w:r>
        <w:rPr>
          <w:rFonts w:ascii="Times New Roman"/>
          <w:b w:val="false"/>
          <w:i w:val="false"/>
          <w:color w:val="000000"/>
          <w:sz w:val="28"/>
        </w:rPr>
        <w:t>
      (a) ҒКХК ұсынымы бойынша БҒМ іріктеген болуға;</w:t>
      </w:r>
      <w:r>
        <w:br/>
      </w:r>
      <w:r>
        <w:rPr>
          <w:rFonts w:ascii="Times New Roman"/>
          <w:b w:val="false"/>
          <w:i w:val="false"/>
          <w:color w:val="000000"/>
          <w:sz w:val="28"/>
        </w:rPr>
        <w:t>
      (b) нарыққа бағдарланған және халықаралық ауқымда ғылыми бәсекеге қабілетті болуға;</w:t>
      </w:r>
      <w:r>
        <w:br/>
      </w:r>
      <w:r>
        <w:rPr>
          <w:rFonts w:ascii="Times New Roman"/>
          <w:b w:val="false"/>
          <w:i w:val="false"/>
          <w:color w:val="000000"/>
          <w:sz w:val="28"/>
        </w:rPr>
        <w:t>
      (c) Қазақстанның қазіргі немесе болашақ ғылыми, экономикалық және өнеркәсіптік дамуы үшін өзекті болуға;</w:t>
      </w:r>
      <w:r>
        <w:br/>
      </w:r>
      <w:r>
        <w:rPr>
          <w:rFonts w:ascii="Times New Roman"/>
          <w:b w:val="false"/>
          <w:i w:val="false"/>
          <w:color w:val="000000"/>
          <w:sz w:val="28"/>
        </w:rPr>
        <w:t>
      (d) ЖIН-де, Сатып алу жөніндегі нұсқамада және ТҚІНЖ-де жазылған қағидаттар мен рәсімдерге сәйкес іріктелуге, бағалануға және іске асырылуға тиіс болады.</w:t>
      </w:r>
      <w:r>
        <w:br/>
      </w:r>
      <w:r>
        <w:rPr>
          <w:rFonts w:ascii="Times New Roman"/>
          <w:b w:val="false"/>
          <w:i w:val="false"/>
          <w:color w:val="000000"/>
          <w:sz w:val="28"/>
        </w:rPr>
        <w:t>
      3. Қарыз алушы БҒМ арқылы АҒҚТ үшін грант туралы келісім шеңберінде АҒҚТ үшін әрбір Грантты, КҒҚТ үшін грант туралы келісім шеңберінде КҒҚТ үшін әрбір Грантты, Постдокторанттардың (PhD) зерттеулері мен тренингтерін қолдауға арналған грант туралы келісім шеңберінде Постдокторанттардың (PhD) зерттеулері мен тренингтерін қолдауға арналған әрбір Грантты, ӨСК Гранты туралы келісім шеңберінде ӨСК-нің әрбір Грантын және ИИК Гранты туралы келісім шеңберінде ИИК-тің әрбір Грантын ұсынады, бұл ретте мұндай келісімдердің шарттары Банктің бекітуіне жатады және мыналарды қамтитын болады:</w:t>
      </w:r>
      <w:r>
        <w:br/>
      </w:r>
      <w:r>
        <w:rPr>
          <w:rFonts w:ascii="Times New Roman"/>
          <w:b w:val="false"/>
          <w:i w:val="false"/>
          <w:color w:val="000000"/>
          <w:sz w:val="28"/>
        </w:rPr>
        <w:t>
      (a) АҒҚТ үшін гранттар, КҒҚТ үшін гранттар, Постдокторанттардың (PhD) зерттеулері мен тренингтерін қолдауға арналған гранттар, ӨСК гранттары және ИИК гранттары теңгемен деноминацияланатын болады;</w:t>
      </w:r>
      <w:r>
        <w:br/>
      </w:r>
      <w:r>
        <w:rPr>
          <w:rFonts w:ascii="Times New Roman"/>
          <w:b w:val="false"/>
          <w:i w:val="false"/>
          <w:color w:val="000000"/>
          <w:sz w:val="28"/>
        </w:rPr>
        <w:t>
      (b) Қарыз алушы өз мүдделері мен Банктің мүдделерін қорғау үшін тиісті құқықтарды, оның ішінде:</w:t>
      </w:r>
      <w:r>
        <w:br/>
      </w:r>
      <w:r>
        <w:rPr>
          <w:rFonts w:ascii="Times New Roman"/>
          <w:b w:val="false"/>
          <w:i w:val="false"/>
          <w:color w:val="000000"/>
          <w:sz w:val="28"/>
        </w:rPr>
        <w:t>
      (i) мән-жайларға қарай АҒҚТ үшін гранттың, КҒҚТ үшін гранттың, Постдокторанттардың (PhD) зерттеулері мен тренингтерін қолдауға арналған гранттың, ӨСК грантының немесе ИИК грантының қаражатын пайдалануды тоқтата тұру немесе тоқтату немесе тиісті алушы тиісінше АҒҚТ үшін грант туралы келісім, КҒҚТ үшін грант туралы келісім, Постдокторанттардың (PhD) зерттеулері мен тренингтерін қолдауға арналған грант туралы келісім, ӨСК Гранты туралы келісім немесе ИИК гранты туралы келісім шеңберінде өзінің қандай да бір міндеттемелерін орындамаған жағдайда, тиісінше АҒҚТ үшін гранты, КҒҚТ үшін гранты, Постдокторанттардың (PhD) зерттеулері мен тренингтерін қолдауға арналған гранты, ӨСК гранты немесе ИИК гранты қаражатының барлығын немесе қандай да бір бөлігінің өтемін алу құқығын;</w:t>
      </w:r>
      <w:r>
        <w:br/>
      </w:r>
      <w:r>
        <w:rPr>
          <w:rFonts w:ascii="Times New Roman"/>
          <w:b w:val="false"/>
          <w:i w:val="false"/>
          <w:color w:val="000000"/>
          <w:sz w:val="28"/>
        </w:rPr>
        <w:t>
      (ii) АҒҚТ үшін гранттың, КҒҚТ үшін гранттың, Постдокторанттардың (PhD) зерттеулері мен тренингтерін қолдауға арналған гранттың, ӨСК грантының немесе ИИК грантының әрбір алушысынан:</w:t>
      </w:r>
      <w:r>
        <w:br/>
      </w:r>
      <w:r>
        <w:rPr>
          <w:rFonts w:ascii="Times New Roman"/>
          <w:b w:val="false"/>
          <w:i w:val="false"/>
          <w:color w:val="000000"/>
          <w:sz w:val="28"/>
        </w:rPr>
        <w:t>
      (A) мән-жайларға қарай мәлімделген Кіші жобаның тиісті адалдықпен және тиімділікпен және Банк үшін қолайлы негізделген техникалық, экономикалық, қаржылық, басқарушылық, экологиялық және әлеуметтік стандарттар мен практикаға сәйкес, оның ішінде ТҚІНЖ мен Сыбайлас жемқорлыққа қарсы іс-қимыл жөніндегі нұсқаманың ережелеріне сәйкес іске асырылуын;</w:t>
      </w:r>
      <w:r>
        <w:br/>
      </w:r>
      <w:r>
        <w:rPr>
          <w:rFonts w:ascii="Times New Roman"/>
          <w:b w:val="false"/>
          <w:i w:val="false"/>
          <w:color w:val="000000"/>
          <w:sz w:val="28"/>
        </w:rPr>
        <w:t>
      (B) нысаналы ресурстардың жедел қамтамасыз етілуін;</w:t>
      </w:r>
      <w:r>
        <w:br/>
      </w:r>
      <w:r>
        <w:rPr>
          <w:rFonts w:ascii="Times New Roman"/>
          <w:b w:val="false"/>
          <w:i w:val="false"/>
          <w:color w:val="000000"/>
          <w:sz w:val="28"/>
        </w:rPr>
        <w:t>
      (C) осы Келісімнің ережелеріне және осы Толықтырудың III Бөлімінің (осы Толықтыруға Қосымшаны қоса алғанда) ережелеріне сәйкес, мән-жайларға қарай, АҒҚТ үшін гранттың, КҒҚТ үшін гранттың, Постдокторанттардың (PhD) зерттеулері мен тренингтерін қолдауға арналған гранттың, ӨСК грантының немесе ИИК грантының қаражатынан қаржыландырылатын тауарлардың, кішігірім жұмыстар мен көрсетілетін қызметтердің сатып алынуын;</w:t>
      </w:r>
      <w:r>
        <w:br/>
      </w:r>
      <w:r>
        <w:rPr>
          <w:rFonts w:ascii="Times New Roman"/>
          <w:b w:val="false"/>
          <w:i w:val="false"/>
          <w:color w:val="000000"/>
          <w:sz w:val="28"/>
        </w:rPr>
        <w:t>
      (D) нақты Кіші жобаның іске асырылуы бойынша прогрестің мониторингі мен оны бағалауды жүзеге асыру және Банк үшін қолайлы индикаторларға сәйкес оның мақсаттарына қол жеткізу мүмкіндігін қамтамасыз ететін тиісті саясат пен рәсімдердің іске асырылуын;</w:t>
      </w:r>
      <w:r>
        <w:br/>
      </w:r>
      <w:r>
        <w:rPr>
          <w:rFonts w:ascii="Times New Roman"/>
          <w:b w:val="false"/>
          <w:i w:val="false"/>
          <w:color w:val="000000"/>
          <w:sz w:val="28"/>
        </w:rPr>
        <w:t>
      (E) (1) Кіші жобамен байланысты операцияларды, ресурстар мен шығыстарды барабар көрсететіндей етіп Банк үшін қолайлы бухгалтерлік есептің дәйекті түрде қолданылатын стандарттарына сәйкес қаржылық басқару жүйесін жүргізуді және қаржылық есептілікті дайындауды;</w:t>
      </w:r>
      <w:r>
        <w:br/>
      </w:r>
      <w:r>
        <w:rPr>
          <w:rFonts w:ascii="Times New Roman"/>
          <w:b w:val="false"/>
          <w:i w:val="false"/>
          <w:color w:val="000000"/>
          <w:sz w:val="28"/>
        </w:rPr>
        <w:t>
      (2) Банктің немесе Қарыз алушының сұрау салуы бойынша Банк үшін қолайлы, дәйекті түрде қолданылатын аудит стандарттарына сәйкес, Банк үшін қолайлы, тәуелсіз аудиторлардың қаржылық есептілік аудитін жүргізуін және аудиттелген есептіліктің Қарыз алушыға және Банкке жедел ұсынылуын;</w:t>
      </w:r>
      <w:r>
        <w:br/>
      </w:r>
      <w:r>
        <w:rPr>
          <w:rFonts w:ascii="Times New Roman"/>
          <w:b w:val="false"/>
          <w:i w:val="false"/>
          <w:color w:val="000000"/>
          <w:sz w:val="28"/>
        </w:rPr>
        <w:t>
      (F) Қарыз алушының немесе Банктің тиісті Кіші жобаны, оның қызметі мен тиісті жазбаларын және құжаттарын тексеру үшін мүмкіндіктің қамтамасыз етілуін; және</w:t>
      </w:r>
      <w:r>
        <w:br/>
      </w:r>
      <w:r>
        <w:rPr>
          <w:rFonts w:ascii="Times New Roman"/>
          <w:b w:val="false"/>
          <w:i w:val="false"/>
          <w:color w:val="000000"/>
          <w:sz w:val="28"/>
        </w:rPr>
        <w:t>
      (G) Қарыз алушы немесе Банк жоғарыда көрсетілгенге қатысты негізді түрде сұрау салуы мүмкін бүкіл ақпараттың дайындалуын және Қарыз алушы мен Банкке ұсынылуын талап ету құқығын алады.</w:t>
      </w:r>
      <w:r>
        <w:br/>
      </w:r>
      <w:r>
        <w:rPr>
          <w:rFonts w:ascii="Times New Roman"/>
          <w:b w:val="false"/>
          <w:i w:val="false"/>
          <w:color w:val="000000"/>
          <w:sz w:val="28"/>
        </w:rPr>
        <w:t>
      4. Қарыз алушы БҒМ арқылы өз құқықтарын жүзеге асырады және әрбір АҒҚТ үшін грант туралы келісімнің, КҒҚТ үшін грант туралы келісімнің, Постдокторанттардың (PhD) зерттеулері мен тренингтерін қолдауға арналған грант туралы келісімнің, ӨСК гранты туралы келісімнің және ИИК гранты туралы келісімнің әрқайсысының шеңберінде өз міндеттемелерін Қарыз алушы мен Банктің мүдделерін қорғайтындай және Қарыздың міндеттері орындалатындай етіп орындайды. Егер Банкпен өзгеше келісілмеген болса, Қарыз алушының қандай да бір АҒҚТ үшін грант туралы келісімді, қандай да бір КҒҚТ үшін грант туралы келісімді, қандай да бір Постдокторанттардың (PhD) зерттеулері мен тренингтерін қолдауға арналған грант туралы келісімді, қандай да бір ӨСК гранты туралы келісімді, қандай да бір ИИК гранты туралы келісімді немесе олардың қандай да бір ережесін қайта табыстауға, оған өзгерістер енгізуге, оның күшін жоюға және одан бас тартуға, оны бұзуға немесе орындамауға құқығы жоқ.</w:t>
      </w:r>
      <w:r>
        <w:br/>
      </w:r>
      <w:r>
        <w:rPr>
          <w:rFonts w:ascii="Times New Roman"/>
          <w:b w:val="false"/>
          <w:i w:val="false"/>
          <w:color w:val="000000"/>
          <w:sz w:val="28"/>
        </w:rPr>
        <w:t>
      5. Жобаның А.3-бөлігін іске асыру мақсатында Қарыз алушы БҒМ арқылы Банк үшін қолайлы біліктілікке, тәжірибе мен техникалық тапсырмаларға ие ВЕҚҚ үшін жекеше басқару компаниясын жалдауды және бекітуді қамтамасыз етеді, оның міндеттеріне басқалармен қатар, ВЕҚҚ Кіші жобаларын белсенді іздеу, оларды ВЕҚҚ-ның Инвестициялар жөніндегі комитетіне ұсыну, ВЕҚҚ инвестицияларының тиімділігін мониторингтеу және ВЕҚҚ қызметінің нәтижелері туралы ВЕҚҚ Басқарушы кеңесін тұрақты хабардар ету кіреді.</w:t>
      </w:r>
      <w:r>
        <w:br/>
      </w:r>
      <w:r>
        <w:rPr>
          <w:rFonts w:ascii="Times New Roman"/>
          <w:b w:val="false"/>
          <w:i w:val="false"/>
          <w:color w:val="000000"/>
          <w:sz w:val="28"/>
        </w:rPr>
        <w:t>
      6. Жобаның А.3-бөлігін іске асыру және ВЕҚҚ кіші жобалары үшін ВЕҚҚ-ның ерте кезеңнен қаржыландыру қабілеттілігін қамтамасыз ету мақсатында Қарыз алушы БҒМ арқылы Санатқа (4) жатқызылған Қарыз қаражатын БҒМ арқылы Қарыз алушы мен ВЕҚҚ арасында жасалған келісімге («ВЕҚҚ-ны қалыптастыру туралы келісім») сәйкес Банкті қанағаттандыратын шарттармен ВЕҚҚ-ға береді, ол өзгелерден басқа:</w:t>
      </w:r>
      <w:r>
        <w:br/>
      </w:r>
      <w:r>
        <w:rPr>
          <w:rFonts w:ascii="Times New Roman"/>
          <w:b w:val="false"/>
          <w:i w:val="false"/>
          <w:color w:val="000000"/>
          <w:sz w:val="28"/>
        </w:rPr>
        <w:t>
      (a) ВЕҚҚ-ны қалыптастыру туралы келісім шеңберінде ВЕҚҚ өз міндеттемелерін орындамаған жағдайда, Қарыз алушының БҒМ арқылы ВЕҚҚ-ға қатысты түзету шараларын (мұндай шаралар, өзгелерден басқа, ВЕҚҚ-ны қалыптастыру туралы келісімге (тиісті мән-жайларда) сәйкес ВЕҚҚ ұсынатын Қарыз қаражатын ішінара немесе толық тоқтата тұруды және/немесе оның күшін жоюды немесе оның бүкіл сомасын немесе қандай да бір бөлігін өтеуді қамтуы мүмкін) қолдану құқығын;</w:t>
      </w:r>
      <w:r>
        <w:br/>
      </w:r>
      <w:r>
        <w:rPr>
          <w:rFonts w:ascii="Times New Roman"/>
          <w:b w:val="false"/>
          <w:i w:val="false"/>
          <w:color w:val="000000"/>
          <w:sz w:val="28"/>
        </w:rPr>
        <w:t>
      (b) Қарыз алушының БҒМ арқылы (i) ВЕҚҚ-ның тиісті инвестицияларының 100%-ына қол жеткізу үшін қажетті қалған үлесіне балама қаражатты ЖІН-де жазылған критерийлерге сәйкес жекеше инвесторлардың ұсынуы және Банк үшін қолайлы көздерден ұсынылу шартымен, тепе-теңдік негізінде ВЕҚҚ инвестицияларын жүзеге асыру үшін қажетті қаражаттың жалпы көлемінің 50%- ына дейін Қарыз қаражаты есебінен қамтамасыз ету; және (ii) Жобаның А.3-бөлігіне қатысты осы Келісімде көрсетілген нақты міндеттемелерді сақтау жөніндегі міндеттемесін; және</w:t>
      </w:r>
      <w:r>
        <w:br/>
      </w:r>
      <w:r>
        <w:rPr>
          <w:rFonts w:ascii="Times New Roman"/>
          <w:b w:val="false"/>
          <w:i w:val="false"/>
          <w:color w:val="000000"/>
          <w:sz w:val="28"/>
        </w:rPr>
        <w:t>
      (c) ВЕҚҚ-ның қандай да бір Кіші жобасын мақұлдау кезінде ВЕҚҚ-ның инвестицияларын осы ВЕҚҚ-ның инвестицияларын алушыға Банкті қанағаттандыратын шарттармен ВЕҚҚ мен көрсетілген алушы арасында жасалатын келісімге сәйкес («ВЕҚҚ-ның инвестициялары туралы келісім»), ВЕҚҚ-ның ұсыну міндеттемесін қамтиды, ол өзгелерден басқа мыналарды:</w:t>
      </w:r>
      <w:r>
        <w:br/>
      </w:r>
      <w:r>
        <w:rPr>
          <w:rFonts w:ascii="Times New Roman"/>
          <w:b w:val="false"/>
          <w:i w:val="false"/>
          <w:color w:val="000000"/>
          <w:sz w:val="28"/>
        </w:rPr>
        <w:t>
      (i) ВЕҚҚ, ВЕҚҚ-ның қандай да бір инвестицияларының қаражатын пайдалануды тоқтата тұру немесе тоқтату немесе тиісті ВЕҚҚ-ның инвестициялары туралы келісімге сәйкес алушы өзінің қандай да бір міндеттемелерін орындамаған жағдайда ВЕҚҚ-ның тиісті инвестицияларының барлық сомасының немесе оның бір бөлігінің өтемін алу құқығын қоса алғанда, Қарыз алушының, ВЕҚҚ-ның және Банктің мүдделерін жеткілікті түрде қорғайтын құқықтарды алуын ВЕҚҚ қамтамасыз етуді қамтиды; және</w:t>
      </w:r>
      <w:r>
        <w:br/>
      </w:r>
      <w:r>
        <w:rPr>
          <w:rFonts w:ascii="Times New Roman"/>
          <w:b w:val="false"/>
          <w:i w:val="false"/>
          <w:color w:val="000000"/>
          <w:sz w:val="28"/>
        </w:rPr>
        <w:t>
      (ii) ВЕҚҚ-ның қандай да бір инвестицияларын әрбір алушыдан мыналар:</w:t>
      </w:r>
      <w:r>
        <w:br/>
      </w:r>
      <w:r>
        <w:rPr>
          <w:rFonts w:ascii="Times New Roman"/>
          <w:b w:val="false"/>
          <w:i w:val="false"/>
          <w:color w:val="000000"/>
          <w:sz w:val="28"/>
        </w:rPr>
        <w:t>
      (A) ВЕҚҚ-ның тиісті Кіші жобасын тиісті адалдықпен және тиімділікпен және Банк үшін қолайлы негізделген техникалық, экономикалық, қаржылық, басқарушылық, экологиялық және әлеуметтік стандарттар мен практикаға, оның ішінде ТІНЖ мен Сыбайлас жемқорлыққа қарсы іс-қимыл жөніндегі нұсқаманың ережелеріне сәйкес іске асыру;</w:t>
      </w:r>
      <w:r>
        <w:br/>
      </w:r>
      <w:r>
        <w:rPr>
          <w:rFonts w:ascii="Times New Roman"/>
          <w:b w:val="false"/>
          <w:i w:val="false"/>
          <w:color w:val="000000"/>
          <w:sz w:val="28"/>
        </w:rPr>
        <w:t>
      (B) нысаналы ресурстарды жедел қамтамасыз ету;</w:t>
      </w:r>
      <w:r>
        <w:br/>
      </w:r>
      <w:r>
        <w:rPr>
          <w:rFonts w:ascii="Times New Roman"/>
          <w:b w:val="false"/>
          <w:i w:val="false"/>
          <w:color w:val="000000"/>
          <w:sz w:val="28"/>
        </w:rPr>
        <w:t>
      (C) осы Келісімнің және осы Толықтырудың III Бөлімінің (осы Толықтыруға Қосымшаны қоса алғанда) ережелеріне сәйкес, ВЕҚҚ-ның инвестициялары қаражатынан қаржыландырылатын тауарларды, кішігірім жұмыстар мен көрсетілетін қызметтерді сатып алу;</w:t>
      </w:r>
      <w:r>
        <w:br/>
      </w:r>
      <w:r>
        <w:rPr>
          <w:rFonts w:ascii="Times New Roman"/>
          <w:b w:val="false"/>
          <w:i w:val="false"/>
          <w:color w:val="000000"/>
          <w:sz w:val="28"/>
        </w:rPr>
        <w:t>
      (D) ВЕҚҚ-ның Кіші жобасының іске асырылуы бойынша прогрестің мониторингі мен оны бағалауды жүзеге асыру және Банк үшін қолайлы индикаторларға сәйкес оның мақсаттарына қол жеткізу мүмкіндігін қамтамасыз ететін тиісті саясат пен рәсімдерді іске асыру;</w:t>
      </w:r>
      <w:r>
        <w:br/>
      </w:r>
      <w:r>
        <w:rPr>
          <w:rFonts w:ascii="Times New Roman"/>
          <w:b w:val="false"/>
          <w:i w:val="false"/>
          <w:color w:val="000000"/>
          <w:sz w:val="28"/>
        </w:rPr>
        <w:t>
      (E) (1) Кіші жобамен байланысты операцияларды, ресурстар мен шығыстарды барабар көрсететіндей етіп Банк үшін қолайлы бухгалтерлік есептің дәйекті түрде қолданылатын стандарттарына сәйкес қаржылық басқару жүйесін жүргізу және қаржылық есептілікті дайындау;</w:t>
      </w:r>
      <w:r>
        <w:br/>
      </w:r>
      <w:r>
        <w:rPr>
          <w:rFonts w:ascii="Times New Roman"/>
          <w:b w:val="false"/>
          <w:i w:val="false"/>
          <w:color w:val="000000"/>
          <w:sz w:val="28"/>
        </w:rPr>
        <w:t>
      (2) Банктің немесе Қарыз алушының сұрау салуы бойынша Банк үшін қолайлы, дәйекті түрде қолданылатын аудит стандарттарына сәйкес, Банк үшін қолайлы, тәуелсіз аудиторлардың қаржылық есептілікке аудит жүргізуі және аудиттелген есептілікті Қарыз алушыға және Банкке жедел ұсыну;</w:t>
      </w:r>
      <w:r>
        <w:br/>
      </w:r>
      <w:r>
        <w:rPr>
          <w:rFonts w:ascii="Times New Roman"/>
          <w:b w:val="false"/>
          <w:i w:val="false"/>
          <w:color w:val="000000"/>
          <w:sz w:val="28"/>
        </w:rPr>
        <w:t>
      (F) Қарыз алушының және Банктің ВЕҚҚ-ның тиісті Кіші жобасын, оның қызметі мен тиісті жазбаларын және құжаттарын тексеруі үшін мүмкіндікті қамтамасыз ету; және</w:t>
      </w:r>
      <w:r>
        <w:br/>
      </w:r>
      <w:r>
        <w:rPr>
          <w:rFonts w:ascii="Times New Roman"/>
          <w:b w:val="false"/>
          <w:i w:val="false"/>
          <w:color w:val="000000"/>
          <w:sz w:val="28"/>
        </w:rPr>
        <w:t>
      (G) Қарыз алушы немесе Банк жоғарыда көрсетілгенге қатысты негізді түрде сұрау салуы мүмкін бүкіл ақпаратты дайындау және Қарыз алушыға және Банкке ұсыну талап етіледі.</w:t>
      </w:r>
      <w:r>
        <w:br/>
      </w:r>
      <w:r>
        <w:rPr>
          <w:rFonts w:ascii="Times New Roman"/>
          <w:b w:val="false"/>
          <w:i w:val="false"/>
          <w:color w:val="000000"/>
          <w:sz w:val="28"/>
        </w:rPr>
        <w:t>
      7. Қарыз алушы ВЕҚҚ-ны қалыптастыру туралы келісім шеңберінде Қарыз алушы мен Банктің мүдделерін қорғайтындай және ВЕҚҚ инвестицияларының мақсаттарына қол жеткізетіндей етіп өз құқықтарын жүзеге асырады және өз міндеттерін орындайды. Егер Банкпен өзгеше келісілмеген болса, Қарыз алушы БҒМ арқылы қандай да бір ВЕҚҚ гранты туралы келісімді немесе оның қандай да бір ережелерін ВЕҚҚ-ның оны қайта табыстамауын, оған өзгерістер енгізбеуін, оның күшін жоймауын, оны бұзбауын, одан немесе оны орындаудан бас тартпауын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C. Сыбайлас жемқорлыққа қарсы іс-қимыл</w:t>
      </w:r>
      <w:r>
        <w:br/>
      </w: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D. Сақтық шаралары</w:t>
      </w:r>
      <w:r>
        <w:br/>
      </w:r>
      <w:r>
        <w:rPr>
          <w:rFonts w:ascii="Times New Roman"/>
          <w:b w:val="false"/>
          <w:i w:val="false"/>
          <w:color w:val="000000"/>
          <w:sz w:val="28"/>
        </w:rPr>
        <w:t>
      1. Қарыз алушы Жобаны БҒМ арқылы Табиғат қорғау Іс-шараларының Негіздемелік Жоспарына және ТҚІНЖ шеңберінде дайындалған кез келген оқшауланған Табиғат қорғау Іс-шараларының Жоспарларына сәйкес жүзеге асырады және Банктің алдын ала келісімінсіз ТҚІНЖ-нің немесе оқшауланған Табиғат қорғау Іс-шаралары Жоспарларының қандай да бір ережелерін қайта табыстамайды, өзгерістер енгізбейді, оларды тоқтата тұрмайды, жоймайды, олардың күшін жоймайды немесе олардан бас тартпайды.</w:t>
      </w:r>
      <w:r>
        <w:br/>
      </w:r>
      <w:r>
        <w:rPr>
          <w:rFonts w:ascii="Times New Roman"/>
          <w:b w:val="false"/>
          <w:i w:val="false"/>
          <w:color w:val="000000"/>
          <w:sz w:val="28"/>
        </w:rPr>
        <w:t>
      2. Қарыз алушы БҒМ арқылы ВЕҚҚ-ның Кіші жобаларына өтінімді қоса алғанда, Кіші жобаларға өтінімдер, егер оларда:</w:t>
      </w:r>
      <w:r>
        <w:br/>
      </w:r>
      <w:r>
        <w:rPr>
          <w:rFonts w:ascii="Times New Roman"/>
          <w:b w:val="false"/>
          <w:i w:val="false"/>
          <w:color w:val="000000"/>
          <w:sz w:val="28"/>
        </w:rPr>
        <w:t>
      (a) Мәжбүрлі қоныс аударуды қамтитын қандай да бір іс-шаралар;</w:t>
      </w:r>
      <w:r>
        <w:br/>
      </w:r>
      <w:r>
        <w:rPr>
          <w:rFonts w:ascii="Times New Roman"/>
          <w:b w:val="false"/>
          <w:i w:val="false"/>
          <w:color w:val="000000"/>
          <w:sz w:val="28"/>
        </w:rPr>
        <w:t>
      (b) Банк айқындағандай сезімтал, әр алуан немесе бұрын-соңды болмаған болып табылатын, қоршаған ортаға елеулі теріс әсер етуі мүмкін қандай да бір іс-шаралар; немесе</w:t>
      </w:r>
      <w:r>
        <w:br/>
      </w:r>
      <w:r>
        <w:rPr>
          <w:rFonts w:ascii="Times New Roman"/>
          <w:b w:val="false"/>
          <w:i w:val="false"/>
          <w:color w:val="000000"/>
          <w:sz w:val="28"/>
        </w:rPr>
        <w:t>
      (c) ТҚІНЖ-де жол берілмейтін деп анықталған қандай да бір іс-шаралар көзделетін жағдайда, мақұлданбайтын шарттың орындалуын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II бөлім. Жобаның мониторингі, есептілігі және оны бағалау</w:t>
      </w:r>
      <w:r>
        <w:br/>
      </w:r>
      <w:r>
        <w:rPr>
          <w:rFonts w:ascii="Times New Roman"/>
          <w:b w:val="false"/>
          <w:i w:val="false"/>
          <w:color w:val="000000"/>
          <w:sz w:val="28"/>
        </w:rPr>
        <w:t>
      </w:t>
      </w:r>
      <w:r>
        <w:rPr>
          <w:rFonts w:ascii="Times New Roman"/>
          <w:b/>
          <w:i w:val="false"/>
          <w:color w:val="000000"/>
          <w:sz w:val="28"/>
        </w:rPr>
        <w:t>А. Жоба бойынша есептер</w:t>
      </w:r>
      <w:r>
        <w:br/>
      </w:r>
      <w:r>
        <w:rPr>
          <w:rFonts w:ascii="Times New Roman"/>
          <w:b w:val="false"/>
          <w:i w:val="false"/>
          <w:color w:val="000000"/>
          <w:sz w:val="28"/>
        </w:rPr>
        <w:t>
      1. Қарыз алушы БҒМ арқылы Жоба мониторингін және оның іске асырылу барысын бағалауды жүргізеді, сондай-ақ Жалпы Шарттардың 5.08-бөлімінің ережелеріне сәйкес және Банк үшін қолайлы индикаторлар негізінде Жоба бойынша есептер дайындайды. Жоба бойынша әрбір есеп бір күнтізбелік тоқсан кезеңін қамтуға және осындай есеппен қамтылатын кезең аяқталғаннан кейін қырық бес (45) күннен кешіктірілмей Банкке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B. Қаржылық басқару, қаржылық есептер және аудит</w:t>
      </w:r>
      <w:r>
        <w:br/>
      </w:r>
      <w:r>
        <w:rPr>
          <w:rFonts w:ascii="Times New Roman"/>
          <w:b w:val="false"/>
          <w:i w:val="false"/>
          <w:color w:val="000000"/>
          <w:sz w:val="28"/>
        </w:rPr>
        <w:t>
      1. Қарыз алушы БҒМ арқылы Жалпы Шарттардың 5.09-бөлімінің ережелеріне сәйкес қаржылық басқару жүйесін жүргізеді немесе оның жүргізілуін қамтамасыз етеді.</w:t>
      </w:r>
      <w:r>
        <w:br/>
      </w:r>
      <w:r>
        <w:rPr>
          <w:rFonts w:ascii="Times New Roman"/>
          <w:b w:val="false"/>
          <w:i w:val="false"/>
          <w:color w:val="000000"/>
          <w:sz w:val="28"/>
        </w:rPr>
        <w:t>
      2. Осы Бөлімнің А бөлігінің ережелері үшін шектеусіз, Қарыз алушы БҒМ арқылы, аудиторлық тексеруден өтпеген, Жоба бойынша тиісті күнтізбелік тоқсан үшін нысаны және мәні бойынша Банк үшін қолайлы аралық қаржылық есептерді дайындайды және оларды әрбір күнтізбелік тоқсан аяқталғаннан кейін қырық бес (45) күннен кешіктірмей Банкке ұсынады.</w:t>
      </w:r>
      <w:r>
        <w:br/>
      </w:r>
      <w:r>
        <w:rPr>
          <w:rFonts w:ascii="Times New Roman"/>
          <w:b w:val="false"/>
          <w:i w:val="false"/>
          <w:color w:val="000000"/>
          <w:sz w:val="28"/>
        </w:rPr>
        <w:t>
      3. Қарыз алушы БҒМ арқылы Жалпы Шарттардың 5.09 (b) бөлімінің ережелеріне сәйкес өзінің қаржылық есептілігіне аудиторлық тексеру жүргізілуін қамтамасыз етеді. Қаржылық есептіліктің әрбір аудиті Қарыз алушының бір қаржылық жыл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Қарыз алушыға және Банкке ұсынылуға және жұртшылық үшін уақтылы қолжетімді әрі Банк үшін қолайлы нысанда болуға тиіс.</w:t>
      </w:r>
      <w:r>
        <w:br/>
      </w:r>
      <w:r>
        <w:rPr>
          <w:rFonts w:ascii="Times New Roman"/>
          <w:b w:val="false"/>
          <w:i w:val="false"/>
          <w:color w:val="000000"/>
          <w:sz w:val="28"/>
        </w:rPr>
        <w:t>
      4. Қарыз алушы БҒМ арқылы мыналарды: (а) ВЕҚҚ-ның қаржылық есептілікті Банк үшін қолайлы, бухгалтерлік есептің дәйекті түрде қолданылатын стандарттарына сәйкес, Жобаның 3.А-бөлігіне байланысты операцияларды, ресурстар мен шығындарды қоса алғанда, ВЕҚҚ-ның операциялары мен қаржылық ахуалын көрсететіндей етіп дайындауын; және (b) өзінің қаржылық есептілігінің аудитін Банк үшін қолайлы тәуелсіз аудиторлардың Банк үшін қолайлы, дәйекті түрде қолданылатын аудит стандарттарына сәйкес жүргізуін қамтамасыз етеді. Аудиторлық тексеруден өткен әрбір қаржылық есептілік Қарыз қаражатынан сол уақыт ішінде ВЕҚҚ-ға бірінші депозит енгізілетін қаржы жылынан бастап Қарыз алушының бір қаржылық жылын қамтуға тиіс. Әрбір осындай кезеңдегі ВЕҚҚ-ның аудиторлық тексеруден өткен қаржылық есептілігі БҒМ мен Банкке тиісті кезең аяқталғаннан кейін алты айдан кешіктірілмей ұсынылуға және жұртшылық үшін уақтылы қолжетімді әрі Банк үшін қолайлы нысанда болуға тиіс.</w:t>
      </w:r>
    </w:p>
    <w:p>
      <w:pPr>
        <w:spacing w:after="0"/>
        <w:ind w:left="0"/>
        <w:jc w:val="both"/>
      </w:pPr>
      <w:r>
        <w:rPr>
          <w:rFonts w:ascii="Times New Roman"/>
          <w:b w:val="false"/>
          <w:i w:val="false"/>
          <w:color w:val="000000"/>
          <w:sz w:val="28"/>
        </w:rPr>
        <w:t>      </w:t>
      </w:r>
      <w:r>
        <w:rPr>
          <w:rFonts w:ascii="Times New Roman"/>
          <w:b/>
          <w:i w:val="false"/>
          <w:color w:val="000000"/>
          <w:sz w:val="28"/>
        </w:rPr>
        <w:t>III бөлім. Сатып алу</w:t>
      </w:r>
      <w:r>
        <w:br/>
      </w: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xml:space="preserve">
      1. </w:t>
      </w:r>
      <w:r>
        <w:rPr>
          <w:rFonts w:ascii="Times New Roman"/>
          <w:b/>
          <w:i w:val="false"/>
          <w:color w:val="000000"/>
          <w:sz w:val="28"/>
        </w:rPr>
        <w:t>Тауарлар және консультациялық емес көрсетілетін қызметтер.</w:t>
      </w:r>
      <w:r>
        <w:rPr>
          <w:rFonts w:ascii="Times New Roman"/>
          <w:b w:val="false"/>
          <w:i w:val="false"/>
          <w:color w:val="000000"/>
          <w:sz w:val="28"/>
        </w:rPr>
        <w:t xml:space="preserve"> Жобаны іске асыру үшін қажетті және Қарыз қаражатынан қаржыландырылатын барлық тауарлар, кішігірім жұмыстар және консультациялық емес көрсетілетін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w:t>
      </w:r>
      <w:r>
        <w:rPr>
          <w:rFonts w:ascii="Times New Roman"/>
          <w:b w:val="false"/>
          <w:i w:val="false"/>
          <w:color w:val="000000"/>
          <w:sz w:val="28"/>
        </w:rPr>
        <w:t xml:space="preserve"> Жоба үшін қажетті және Қарыз қаражатынан қаржыландырылатын барлық консультациялық көрсетілетін қызметтер Консультанттар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xml:space="preserve">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II және III бөлімдерінде немесе Консультанттар жөніндегі нұсқаманың ІІ, ІІІ, IV және V бөлімдерінде сипатталған тиісті әдіске жатады.</w:t>
      </w:r>
    </w:p>
    <w:p>
      <w:pPr>
        <w:spacing w:after="0"/>
        <w:ind w:left="0"/>
        <w:jc w:val="both"/>
      </w:pPr>
      <w:r>
        <w:rPr>
          <w:rFonts w:ascii="Times New Roman"/>
          <w:b w:val="false"/>
          <w:i w:val="false"/>
          <w:color w:val="000000"/>
          <w:sz w:val="28"/>
        </w:rPr>
        <w:t>      </w:t>
      </w:r>
      <w:r>
        <w:rPr>
          <w:rFonts w:ascii="Times New Roman"/>
          <w:b/>
          <w:i w:val="false"/>
          <w:color w:val="000000"/>
          <w:sz w:val="28"/>
        </w:rPr>
        <w:t>B. Тауарларды және консультациялық емес көрсетілетін қызметтерді сатып алудың жекелеген әдістері</w:t>
      </w:r>
      <w:r>
        <w:br/>
      </w: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xml:space="preserve"> Егер төмендегі 2-тармақта өзгеше көзделмесе, тауарларды, кішігірім жұмыстарды және консультациялық емес көрсетілетін қызметтерді сатып алу халықаралық конкурстық сауда-саттық рәсімдеріне сәйкес берілген келісімшарттар бойынша жүзеге асырылады.</w:t>
      </w:r>
      <w:r>
        <w:br/>
      </w:r>
      <w:r>
        <w:rPr>
          <w:rFonts w:ascii="Times New Roman"/>
          <w:b w:val="false"/>
          <w:i w:val="false"/>
          <w:color w:val="000000"/>
          <w:sz w:val="28"/>
        </w:rPr>
        <w:t xml:space="preserve">
      2. </w:t>
      </w:r>
      <w:r>
        <w:rPr>
          <w:rFonts w:ascii="Times New Roman"/>
          <w:b/>
          <w:i w:val="false"/>
          <w:color w:val="000000"/>
          <w:sz w:val="28"/>
        </w:rPr>
        <w:t>Тауарларды және консультациялық емес көрсетілетін қызметтерді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тауарларды, кішігірім жұмыстарды және консультациялық емес қызметтерді сатып алудың мынадай әдістері пайдаланылуы мүмкін:</w:t>
      </w:r>
      <w:r>
        <w:br/>
      </w:r>
      <w:r>
        <w:rPr>
          <w:rFonts w:ascii="Times New Roman"/>
          <w:b w:val="false"/>
          <w:i w:val="false"/>
          <w:color w:val="000000"/>
          <w:sz w:val="28"/>
        </w:rPr>
        <w:t>
      (а) осы 2-толықтыруға Қосымшада көрсетілген қосымша ережелермен реттелетін ұлттық конкурстық сауда-саттық; және</w:t>
      </w:r>
      <w:r>
        <w:br/>
      </w:r>
      <w:r>
        <w:rPr>
          <w:rFonts w:ascii="Times New Roman"/>
          <w:b w:val="false"/>
          <w:i w:val="false"/>
          <w:color w:val="000000"/>
          <w:sz w:val="28"/>
        </w:rPr>
        <w:t>
      (b) ашық нарықта сатып алу; және</w:t>
      </w:r>
      <w:r>
        <w:br/>
      </w:r>
      <w:r>
        <w:rPr>
          <w:rFonts w:ascii="Times New Roman"/>
          <w:b w:val="false"/>
          <w:i w:val="false"/>
          <w:color w:val="000000"/>
          <w:sz w:val="28"/>
        </w:rPr>
        <w:t>
      (c) тікелей келісімшарттар.</w:t>
      </w:r>
    </w:p>
    <w:p>
      <w:pPr>
        <w:spacing w:after="0"/>
        <w:ind w:left="0"/>
        <w:jc w:val="both"/>
      </w:pPr>
      <w:r>
        <w:rPr>
          <w:rFonts w:ascii="Times New Roman"/>
          <w:b w:val="false"/>
          <w:i w:val="false"/>
          <w:color w:val="000000"/>
          <w:sz w:val="28"/>
        </w:rPr>
        <w:t>      </w:t>
      </w:r>
      <w:r>
        <w:rPr>
          <w:rFonts w:ascii="Times New Roman"/>
          <w:b/>
          <w:i w:val="false"/>
          <w:color w:val="000000"/>
          <w:sz w:val="28"/>
        </w:rPr>
        <w:t>C. Консультациялық көрсетілетін қызметтерді сатып алудың жекелеген әдістері</w:t>
      </w:r>
      <w:r>
        <w:br/>
      </w:r>
      <w:r>
        <w:rPr>
          <w:rFonts w:ascii="Times New Roman"/>
          <w:b w:val="false"/>
          <w:i w:val="false"/>
          <w:color w:val="000000"/>
          <w:sz w:val="28"/>
        </w:rPr>
        <w:t xml:space="preserve">
      1. </w:t>
      </w:r>
      <w:r>
        <w:rPr>
          <w:rFonts w:ascii="Times New Roman"/>
          <w:b/>
          <w:i w:val="false"/>
          <w:color w:val="000000"/>
          <w:sz w:val="28"/>
        </w:rPr>
        <w:t>Сапа және құн негізінде іріктеу.</w:t>
      </w:r>
      <w:r>
        <w:rPr>
          <w:rFonts w:ascii="Times New Roman"/>
          <w:b w:val="false"/>
          <w:i w:val="false"/>
          <w:color w:val="000000"/>
          <w:sz w:val="28"/>
        </w:rPr>
        <w:t xml:space="preserve"> Егер төмендегі 2-тармақта өзгеше көзделмесе, консультациялық көрсетілетін қызметтерді сатып алу Сапа және құн негізінде іріктеу рәсіміне сәйкес берілген келісімшарттар шеңберінде жүзеге асырылады.</w:t>
      </w:r>
      <w:r>
        <w:br/>
      </w: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қызметтерді сатып алудың басқа да әдістері.</w:t>
      </w:r>
      <w:r>
        <w:rPr>
          <w:rFonts w:ascii="Times New Roman"/>
          <w:b w:val="false"/>
          <w:i w:val="false"/>
          <w:color w:val="000000"/>
          <w:sz w:val="28"/>
        </w:rPr>
        <w:t xml:space="preserve"> 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w:t>
      </w:r>
      <w:r>
        <w:br/>
      </w:r>
      <w:r>
        <w:rPr>
          <w:rFonts w:ascii="Times New Roman"/>
          <w:b w:val="false"/>
          <w:i w:val="false"/>
          <w:color w:val="000000"/>
          <w:sz w:val="28"/>
        </w:rPr>
        <w:t>
      (а) Тіркелген бюджет кезінде іріктеу;</w:t>
      </w:r>
      <w:r>
        <w:br/>
      </w:r>
      <w:r>
        <w:rPr>
          <w:rFonts w:ascii="Times New Roman"/>
          <w:b w:val="false"/>
          <w:i w:val="false"/>
          <w:color w:val="000000"/>
          <w:sz w:val="28"/>
        </w:rPr>
        <w:t>
      (b) Ең аз құны бойынша іріктеу;</w:t>
      </w:r>
      <w:r>
        <w:br/>
      </w:r>
      <w:r>
        <w:rPr>
          <w:rFonts w:ascii="Times New Roman"/>
          <w:b w:val="false"/>
          <w:i w:val="false"/>
          <w:color w:val="000000"/>
          <w:sz w:val="28"/>
        </w:rPr>
        <w:t>
      (с) Консультанттардың біліктілігі негізінде іріктеу;</w:t>
      </w:r>
      <w:r>
        <w:br/>
      </w:r>
      <w:r>
        <w:rPr>
          <w:rFonts w:ascii="Times New Roman"/>
          <w:b w:val="false"/>
          <w:i w:val="false"/>
          <w:color w:val="000000"/>
          <w:sz w:val="28"/>
        </w:rPr>
        <w:t>
      (d) Консалтингтік фирмалардың қызметтерін бір көзден сатып алу;</w:t>
      </w:r>
      <w:r>
        <w:br/>
      </w:r>
      <w:r>
        <w:rPr>
          <w:rFonts w:ascii="Times New Roman"/>
          <w:b w:val="false"/>
          <w:i w:val="false"/>
          <w:color w:val="000000"/>
          <w:sz w:val="28"/>
        </w:rPr>
        <w:t>
      (е) Жеке консультанттарды іріктеу; және</w:t>
      </w:r>
      <w:r>
        <w:br/>
      </w:r>
      <w:r>
        <w:rPr>
          <w:rFonts w:ascii="Times New Roman"/>
          <w:b w:val="false"/>
          <w:i w:val="false"/>
          <w:color w:val="000000"/>
          <w:sz w:val="28"/>
        </w:rPr>
        <w:t>
      (f) Жеке консультанттарды бір көзден іріктеу рәсімдері.</w:t>
      </w:r>
    </w:p>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r>
        <w:br/>
      </w: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постфактум қарауына жатады.</w:t>
      </w:r>
    </w:p>
    <w:p>
      <w:pPr>
        <w:spacing w:after="0"/>
        <w:ind w:left="0"/>
        <w:jc w:val="both"/>
      </w:pPr>
      <w:r>
        <w:rPr>
          <w:rFonts w:ascii="Times New Roman"/>
          <w:b w:val="false"/>
          <w:i w:val="false"/>
          <w:color w:val="000000"/>
          <w:sz w:val="28"/>
        </w:rPr>
        <w:t>      </w:t>
      </w:r>
      <w:r>
        <w:rPr>
          <w:rFonts w:ascii="Times New Roman"/>
          <w:b/>
          <w:i w:val="false"/>
          <w:color w:val="000000"/>
          <w:sz w:val="28"/>
        </w:rPr>
        <w:t>IV бөлім. Қарыз қаражатын алу</w:t>
      </w:r>
      <w:r>
        <w:br/>
      </w: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1. Қарыз алушы төмендегі 2-тармақта келтірілген кестеге сәйкес Заңды шығыстарды қаржыландыру үшін Жалпы Шарттардың II бабының, осы Бөлімнің және Банк Қарыз алушыға берген хабарламасында көрсететін сол бір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Қарыздан бөлінетін сома және әрбір Санат бойынша Құқықтық шығыстар ретінде қаржыландырылуға жататын шығыстардың пайыздық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Қарыздан бөлінетін сома (АҚШ долларымен көрсетілген)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(салықтарды қоспағанда)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1-бөлігі шеңберінде КҒҚТ үшін гранттар мен АҒҚТ үшін гранттар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1-бөлігі шеңберінде Постдокторанттардың (PhD) зерттеулері мен тренингтерін қолдауға арналған гранттар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2-бөлігі шеңберінде ӨСК гранттары, ИИК гранттары мен консультациялық көрсетілетін қызметтер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Жобаның 3.A бөлігі шеңберінде ВЕҚҚ-ны қалыптастыру, ВЕҚҚ инвестициялары және қорды басқарғаны үшін комиссиялар және аудит</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Жобаның 3.В бөлігі шеңберінде консультанттар көрсететін қызметтер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Жобаның 3.С бөлігі шеңберінде операциялық шығыстар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Жобаның 3.С бөлігі шеңберінде консультанттар көрсететін қызметтер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88 000 000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кестенің мақсаттары үшін:</w:t>
      </w:r>
      <w:r>
        <w:br/>
      </w:r>
      <w:r>
        <w:rPr>
          <w:rFonts w:ascii="Times New Roman"/>
          <w:b w:val="false"/>
          <w:i w:val="false"/>
          <w:color w:val="000000"/>
          <w:sz w:val="28"/>
        </w:rPr>
        <w:t>
      «Операциялық шығыстар» Жобаның 3.С бөлігін іске асыру шеңберінде БҒМ шеккен, кеңсе керек-жарақтары мен басқа да шығыс материалдарын сатып алуға, негізделген және қосымша, үй-жайларды жалдауға, интернетке қосуға жұмсалған шығыстарды және байланысқа, ақпараттық жүйелерді ұстап тұруға жұмсалған шығыстарды, аудармаға, банктік алымдарға, коммуналдық көрсетілетін қызметтерге жұмсалған шығыстарды, іссапар шығыстарын, көлікке жұмсалған шығыстарды, тәуліктік, тұруға (тұрғын үйге) жұмсалған шығыстарды және Банк үшін қолайлы, жартыжылдық бюджеттердің негізінде БҒМ арқылы Қарыз алушымен Банк арасындағы уағдаластықтарға сәйкес Жобаның 3.С бөлігін іске асыруға тікелей байланысты басқа да негізделген шығыстарды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B. Алу шарттары; алу кезеңі</w:t>
      </w:r>
      <w:r>
        <w:br/>
      </w: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(a) Қарыз шотынан Біржолғы комиссияның толық сомасын Банк алғанға дейін;</w:t>
      </w:r>
      <w:r>
        <w:br/>
      </w:r>
      <w:r>
        <w:rPr>
          <w:rFonts w:ascii="Times New Roman"/>
          <w:b w:val="false"/>
          <w:i w:val="false"/>
          <w:color w:val="000000"/>
          <w:sz w:val="28"/>
        </w:rPr>
        <w:t>
      (b) осы Келісім күніне дейін жасалған төлемдер бойынша; және</w:t>
      </w:r>
      <w:r>
        <w:br/>
      </w:r>
      <w:r>
        <w:rPr>
          <w:rFonts w:ascii="Times New Roman"/>
          <w:b w:val="false"/>
          <w:i w:val="false"/>
          <w:color w:val="000000"/>
          <w:sz w:val="28"/>
        </w:rPr>
        <w:t>
      (c) (4) санат шеңберінде – Қарыз алушы БҒМ арқылы Банк үшін қанағаттанарлық, мыналар: (i) ВЕҚҚ-ның құрылғаны; (ii) қатысушы тараптардың ВЕҚҚ-ның құрылғаны туралы келісімге тиісінше қол қойғаны және оның шарттарына сәйкес әрбір осындай тарап үшін заң жүзінде міндетті болып табылатыны; (iii) Банк үшін қолайлы шарттарда және тәртіппен ВЕҚҚ-ның ВЕҚҚ қызметі жөніндегі нұсқаманы БҒМ-нің мақұлдағаны және оны ВЕҚҚ-ның жұмыс істеуге қабылдағаны туралы айғақтарды бергенге дейін алынбауға тиіс.</w:t>
      </w:r>
      <w:r>
        <w:br/>
      </w:r>
      <w:r>
        <w:rPr>
          <w:rFonts w:ascii="Times New Roman"/>
          <w:b w:val="false"/>
          <w:i w:val="false"/>
          <w:color w:val="000000"/>
          <w:sz w:val="28"/>
        </w:rPr>
        <w:t>
      2. Жабылу күні – 2020 жылғы 31 желтоқсан.</w:t>
      </w:r>
    </w:p>
    <w:p>
      <w:pPr>
        <w:spacing w:after="0"/>
        <w:ind w:left="0"/>
        <w:jc w:val="both"/>
      </w:pPr>
      <w:r>
        <w:rPr>
          <w:rFonts w:ascii="Times New Roman"/>
          <w:b w:val="false"/>
          <w:i w:val="false"/>
          <w:color w:val="000000"/>
          <w:sz w:val="28"/>
        </w:rPr>
        <w:t>      </w:t>
      </w:r>
      <w:r>
        <w:rPr>
          <w:rFonts w:ascii="Times New Roman"/>
          <w:b/>
          <w:i w:val="false"/>
          <w:color w:val="000000"/>
          <w:sz w:val="28"/>
        </w:rPr>
        <w:t>V бөлім. Басқа да ережелер</w:t>
      </w:r>
      <w:r>
        <w:br/>
      </w:r>
      <w:r>
        <w:rPr>
          <w:rFonts w:ascii="Times New Roman"/>
          <w:b w:val="false"/>
          <w:i w:val="false"/>
          <w:color w:val="000000"/>
          <w:sz w:val="28"/>
        </w:rPr>
        <w:t>
      </w:t>
      </w:r>
      <w:r>
        <w:rPr>
          <w:rFonts w:ascii="Times New Roman"/>
          <w:b/>
          <w:i w:val="false"/>
          <w:color w:val="000000"/>
          <w:sz w:val="28"/>
        </w:rPr>
        <w:t>А. Қарыз алушының аумағының шегінен тыс жерлердегі қызметті қадағалау</w:t>
      </w:r>
      <w:r>
        <w:br/>
      </w:r>
      <w:r>
        <w:rPr>
          <w:rFonts w:ascii="Times New Roman"/>
          <w:b w:val="false"/>
          <w:i w:val="false"/>
          <w:color w:val="000000"/>
          <w:sz w:val="28"/>
        </w:rPr>
        <w:t>
      1. Қарыз алушы Жобаның 3.С бөлігі шеңберінде ешқандай қызмет Қарыз алушы мен Банктің кез келген қадағалау іс-шараларын жүзеге асыру үшін жеткілікті болатын, Жобаның 3.С бөлігі шеңберіндегі қандай да бір қызметті жүргізу жоспарланатын елдердің тиісті органдарынан қажетті кепілдіктерді және тиісті рұқсаттарды алмастан жүзеге асырылмайтынын қамтамасыз етуге тиіс.</w:t>
      </w:r>
    </w:p>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p>
      <w:pPr>
        <w:spacing w:after="0"/>
        <w:ind w:left="0"/>
        <w:jc w:val="both"/>
      </w:pPr>
      <w:r>
        <w:rPr>
          <w:rFonts w:ascii="Times New Roman"/>
          <w:b w:val="false"/>
          <w:i w:val="false"/>
          <w:color w:val="000000"/>
          <w:sz w:val="28"/>
        </w:rPr>
        <w:t>      Ұлттық конкурстық сауда-саттық өткізу кезінде пайдаланылатын сатып алу рәсімдері Қарыз алушының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 239-V Заңымен енгізілген өзгерістерімен қоса, Қарыз алушының «Мемлекеттік сатып алу туралы» 2007 жылғы 21 шілдедегі № 303-III Заңында жазылған конкурстық сауда-саттықты жүргізу рәсімдері болады, алайда мұндай рәсімдер Сатып алу жөніндегі нұсқаманың І бөлімінің және 3.3 және 3.4-тармақтарының жүргізілу ережелеріне және мынадай қосымша ережелерге сәйкес жүргізілу шарт:</w:t>
      </w:r>
      <w:r>
        <w:br/>
      </w:r>
      <w:r>
        <w:rPr>
          <w:rFonts w:ascii="Times New Roman"/>
          <w:b w:val="false"/>
          <w:i w:val="false"/>
          <w:color w:val="000000"/>
          <w:sz w:val="28"/>
        </w:rPr>
        <w:t>
      (a)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ықтимал қатысушының ешқайсысы Сатып алу жөніндегі нұсқаманың I бөлімінде көрсетілгеннен өзге себептер бойынша Банк қаржыландыратын келісімшарттарды жасасуға құқықты емес деп жариялануы мүмкін емес. Сауда-саттыққа шетелдік қатысушыларға ҰКС-ның рәсімдеріне қатысуына рұқсат беріледі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түрдегі болса да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құпия ақпарат болып табылады және сауда-саттыққа ықтимал қатысушыларға жария етілмеуге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сауда-саттыққа барлық қатысушылардан мұндай ұзарту бағалауды аяқтау және/немесе келісімшартты беру үшін қажетті ең аз кезеңді ғана қамтыған жағдайда,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(g) Конкурстық өтінімдерді беру және ашу: Сауда-саттыққа ықтимал қатысушыларға конкурстық сауда-саттыққа қатысуға шақыруды жариялаған күннен бастап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 берген сауда-саттыққа қатысушылардың барлығына және Банктің алдын ала қарауына жататын келісімшарттарға қатысты Банкке бірден берілуге тиіс.</w:t>
      </w:r>
      <w:r>
        <w:br/>
      </w:r>
      <w:r>
        <w:rPr>
          <w:rFonts w:ascii="Times New Roman"/>
          <w:b w:val="false"/>
          <w:i w:val="false"/>
          <w:color w:val="000000"/>
          <w:sz w:val="28"/>
        </w:rPr>
        <w:t>
      (h) Біліктілік: Біліктілік критерийлері конкурстық құжаттамада нақты көрсетілуге тиіс. Осындай құжаттамада көрсетілген критерийлердің барлығы және осы көрсетілген критерийлер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(i) тиісті жалпы және ерекше тәжірибе мен белгілі бір кезең ішінде осындай келісімшарттарды табысты орындаудың қанағаттанарлық қызметі туралы тізімнің болуын; (ii) қаржылық жағдайды; және мән-жайларға қарай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ықтимал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Алдын ала біліктілік рәсімдері мен Банк үшін қанағаттанарлық құжаттар жұмыстарды орындауға арналған ауқымды,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 негізге алып алдын ала біліктіліктен өткен ақпаратты тексеру келісімшартты беру кезінде жүргізілуге тиіс.</w:t>
      </w:r>
      <w:r>
        <w:br/>
      </w:r>
      <w:r>
        <w:rPr>
          <w:rFonts w:ascii="Times New Roman"/>
          <w:b w:val="false"/>
          <w:i w:val="false"/>
          <w:color w:val="000000"/>
          <w:sz w:val="28"/>
        </w:rPr>
        <w:t>
      (j) Алдын ала біліктілік пайдаланылмаған жағдайларда, келісімшартты беруге ұсынылған, сауда-саттыққа қатысушының біліктілігі конкурстық құжаттамада көрсетілген біліктілік критерийлері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критерийлері конкурстық құжаттамада анық көрсетілуге тиіс. Конкурстық өтінімдерді бағалау конкурстық құжаттамада мәлімделген санмен өлшенетін критерийлерге қатаң сәйкестікте жүргізілуге тиіс. Бағадан басқа, басқа да бағалау критерийлері ақшалай мәнде санмен айқындалуға тиіс. Балдар мен шеткі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шеттетілуге тиіс емес. Сауда-саттықты ұйымдастырушы сауда-саттыққа қатысушылардан олардың конкурстық өтінімдерін бағалау үшін қажетті түсініктеме сұратуы мүмкін, бірақ ол конкурстық өтінімдер ашылғаннан кейін сауда-саттыққа қатысушылардан өздерінің өтінімдерінің мәнін немесе бағасын өзгертуді сұрай алмайды немесе оған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жауап беретін; және (ii) ең аз бағалау құнын ұсынатын сауда-саттыққа білікті қатысушыға берілуге тиіс. Бағаға немесе конкурстық өтінімнің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Бағасы төмен немесе бағалау құнынан асатын, конкурстық өтінім құнының диапазоны шегінен немесе шекті мәні шеңберінен асып кететін болғандықтан ғана, ешқандай конкурстық өтінімдер қабылданбай қалуға тиіс емес. Конкурстық өтінімдердің барлығы (екеуден кем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келісімшарттардың орындалуына кепілдіктер конкурстық құжаттамада көрсетілген форматта берілуге және олардың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сатып алу жүйесі: Банк жүйелердің параметрлеріне қанағаттанған жағдайда, электрондық сатып алу жүйелері қолданылуы мүмкін, бұл ретте жүйе, өзгелер арасында қауіпсіз болуға және берілген конкурстық өтінімдердің тұтастығын, құпиялылығы мен теңтүпнұсқалылығын сақтап тұруға тиіс.</w:t>
      </w:r>
      <w:r>
        <w:br/>
      </w:r>
      <w:r>
        <w:rPr>
          <w:rFonts w:ascii="Times New Roman"/>
          <w:b w:val="false"/>
          <w:i w:val="false"/>
          <w:color w:val="000000"/>
          <w:sz w:val="28"/>
        </w:rPr>
        <w:t>
      (q)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алаяқтыққа және/немесе сыбайлас жемқорлық әрекетке қатысы бар екендігі әшкереленген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Банкке өздерінің есепшоттарын, есептік және конкурстық өтінімдер беруге және келісімшарттарды орындауға жататын басқа да құжаттарын тексеруге рұқсат беретіні, сондай-ақ Банк тағайындаған аудиторларға есепшоттары мен есептік құжаттамаларына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жасауға бағытталған әрекеттер көрсетілген Нұсқамадағы анықтамаға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қолжетімділігі ашық тегін веб-сайтта немесе Банк үшін қолайлы басқа да жариялау құралдарын пайдалана отырып, келісімшарттарды беру туралы мынадай ақпаратты жариялауға тиіс: (а) өтінім берген конкурсқа әрбір қатысушының атауы; (b) конкурстық өтінімдері бар конверттерді ашу кезінде жарияланған конкурстық өтінімдердің бағалары; (с) қатысушылардың атаулары және бағалаудан өткен әрбір конкурстық өтінімнің бағалау құны; (d) өтінімдері қабылданбаған сауда-саттыққа қатысушылардың атаулары және бұл өтінімдерді қабылдамаудың себептері; (е) сауда-саттық жеңімпазының атауы және ол ұсынған баға, сондай-ақ берілген келісімшарттың ұзақтығы және ауқымына қысқаша шолу.</w:t>
      </w:r>
    </w:p>
    <w:p>
      <w:pPr>
        <w:spacing w:after="0"/>
        <w:ind w:left="0"/>
        <w:jc w:val="left"/>
      </w:pPr>
      <w:r>
        <w:rPr>
          <w:rFonts w:ascii="Times New Roman"/>
          <w:b/>
          <w:i w:val="false"/>
          <w:color w:val="000000"/>
        </w:rPr>
        <w:t xml:space="preserve"> 3-ТОЛЫҚТЫРУ Өтеу кестесі</w:t>
      </w:r>
    </w:p>
    <w:p>
      <w:pPr>
        <w:spacing w:after="0"/>
        <w:ind w:left="0"/>
        <w:jc w:val="both"/>
      </w:pPr>
      <w:r>
        <w:rPr>
          <w:rFonts w:ascii="Times New Roman"/>
          <w:b w:val="false"/>
          <w:i w:val="false"/>
          <w:color w:val="000000"/>
          <w:sz w:val="28"/>
        </w:rPr>
        <w:t>      1. Осы Толықтырудың 2-тармағының ережелеріне сәйкес Қарыз алушы әрбір игерілген соманы жарты жылда бір рет, әр жылдың 15 маусымында және 15 желтоқсанында төленуге жататын жарналармен өтеп отырады, бұл ретте бірінші жарна игерілген сома бойынша өтеу сомасы тіркелген күннен кейінгі төлемнің он бірінші (11) күніне төленуге жатады, ал соңғы жарна игерілген сома бойынша өтеу сомасы тіркелген күннен кейінгі төлемнің отызыншы (30) күніне төленуге жатады. Соңғысын қоспағанда, әрбір жарна игерілген соманың жиырмадан біріне (1/20) тең болады. Соңғы жарна игерілген соманың қалған өтелмеген бөлігіне тең болады.</w:t>
      </w:r>
      <w:r>
        <w:br/>
      </w:r>
      <w:r>
        <w:rPr>
          <w:rFonts w:ascii="Times New Roman"/>
          <w:b w:val="false"/>
          <w:i w:val="false"/>
          <w:color w:val="000000"/>
          <w:sz w:val="28"/>
        </w:rPr>
        <w:t>
      2. Егер игерілген сома бойынша негізгі борышты өтеу есебіне бір немесе одан да көп жарна осы Толықтырудың 1-тармағының ережелеріне сәйкес 2035 жылғы 15 желтоқсаннан кейін төленуге тиіс болса, онда Қарыз алушы осындай күні барлық мұндай жарналардың жиынтық сомасын да төлейді.</w:t>
      </w:r>
      <w:r>
        <w:br/>
      </w:r>
      <w:r>
        <w:rPr>
          <w:rFonts w:ascii="Times New Roman"/>
          <w:b w:val="false"/>
          <w:i w:val="false"/>
          <w:color w:val="000000"/>
          <w:sz w:val="28"/>
        </w:rPr>
        <w:t>
      3. Банк әрбір игерілген сома бойынша борышты өтеу кестесі туралы Қарыз тараптарын игерілген сома бойынша өтем сомасы тіркелген күннен кейін дереу хабардар етуге тиіс.</w:t>
      </w:r>
      <w:r>
        <w:br/>
      </w:r>
      <w:r>
        <w:rPr>
          <w:rFonts w:ascii="Times New Roman"/>
          <w:b w:val="false"/>
          <w:i w:val="false"/>
          <w:color w:val="000000"/>
          <w:sz w:val="28"/>
        </w:rPr>
        <w:t>
      4. Осы Толықтырудың 1-3-тармақтарының ережелеріне қарамастан, Қарыздың алынған сомасының барлығы немесе қандай да бір бөлігінің валютасын Бекітілген валютаға айырбасталатын болса, онда Айырбастау кезеңінің ішінде басталатын кез келген Негізгі борышты өтеу күні өтелуге тиіс, Бекітілген валютаға осылайша айырбасталған соманы Банк мұндай соманы тікелей Айырбастау алдында мыналарға: (i) Айырбастауға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(ii) егер Банк Конверсия жөніндегі нұсқамаға сәйкес тиісті шешім қабылдайтын болса, Экрандық мөлшерлеменің валюталық құрамдасына оның деноминацияланатын валютасында көбейту жолымен айқындайтын болады.</w:t>
      </w:r>
      <w:r>
        <w:br/>
      </w:r>
      <w:r>
        <w:rPr>
          <w:rFonts w:ascii="Times New Roman"/>
          <w:b w:val="false"/>
          <w:i w:val="false"/>
          <w:color w:val="000000"/>
          <w:sz w:val="28"/>
        </w:rPr>
        <w:t>
      5. Егер Қарыздың алынған қаражаты біреуден астам Қарыз валюталарына номинацияланған болса, осы Толықтырудың ережелері Қарыздың әрбір валютасында көрсетілген сомаға жеке қолданылады.</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val="false"/>
          <w:i w:val="false"/>
          <w:color w:val="000000"/>
          <w:sz w:val="28"/>
        </w:rPr>
        <w:t>      </w:t>
      </w:r>
      <w:r>
        <w:rPr>
          <w:rFonts w:ascii="Times New Roman"/>
          <w:b/>
          <w:i w:val="false"/>
          <w:color w:val="000000"/>
          <w:sz w:val="28"/>
        </w:rPr>
        <w:t>I бөлім. Анықтамалар</w:t>
      </w:r>
      <w:r>
        <w:br/>
      </w: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сол редакциядағы 2006 жылғы 15 қазандағы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нұсқаманы» білдіреді.</w:t>
      </w:r>
      <w:r>
        <w:br/>
      </w:r>
      <w:r>
        <w:rPr>
          <w:rFonts w:ascii="Times New Roman"/>
          <w:b w:val="false"/>
          <w:i w:val="false"/>
          <w:color w:val="000000"/>
          <w:sz w:val="28"/>
        </w:rPr>
        <w:t>
      2. «Санат» осы Келісімге 2-толықтырудың IV бөлімінің кестесінде көрсетілген санатты білдіреді.</w:t>
      </w:r>
      <w:r>
        <w:br/>
      </w:r>
      <w:r>
        <w:rPr>
          <w:rFonts w:ascii="Times New Roman"/>
          <w:b w:val="false"/>
          <w:i w:val="false"/>
          <w:color w:val="000000"/>
          <w:sz w:val="28"/>
        </w:rPr>
        <w:t>
      3. «Консультанттар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(2014 жылғы шілдедегі редакциясында) білдіреді.</w:t>
      </w:r>
      <w:r>
        <w:br/>
      </w:r>
      <w:r>
        <w:rPr>
          <w:rFonts w:ascii="Times New Roman"/>
          <w:b w:val="false"/>
          <w:i w:val="false"/>
          <w:color w:val="000000"/>
          <w:sz w:val="28"/>
        </w:rPr>
        <w:t>
      4. «Венчурлық ерте қаржыландыру қоры» немесе «ВЕҚҚ» ЖІН-де көзделген іріктеу және құқықтылық критерийлерін қолдана отырып, Қарыз алушы заңнамасының ережелеріне сәйкес Қарыз алушы БҒМ арқылы қалыптастыратын Венчурлық ерте қаржыландыру қорын білдіреді.</w:t>
      </w:r>
      <w:r>
        <w:br/>
      </w:r>
      <w:r>
        <w:rPr>
          <w:rFonts w:ascii="Times New Roman"/>
          <w:b w:val="false"/>
          <w:i w:val="false"/>
          <w:color w:val="000000"/>
          <w:sz w:val="28"/>
        </w:rPr>
        <w:t>
      5. «Табиғат қорғау іс-шараларының негіздемелік жоспары» немесе «ТҚІНЖ» Жоба үшін дайындалған, 2014 жылғы 10 қыркүйекте жарияланған және Дүниежүзілік Банктің InfoShop веб-сайтында 2014 жылғы 11 қыркүйекте орналастырылған, салдарды жұмсарту, мониторинг және теріс экологиялық және әлеуметтік әсерлерді жою, олардың өтемақылары немесе қолайлы деңгейге дейін қысқарту мақсатында алдын ала қабылдау қажет институционалдық шаралар жөніндегі іс-шаралар кешенін, сондай-ақ барлығы Жобаның шеңберіндегі табиғат қорғау іс-шараларының қолданылатын жоспарларын дайындау жолымен осы шараларды іске асыру үшін қажетті іс-қимылдарды қамтитын, Банк үшін қанағаттанарлық, Табиғат қорғау іс-шараларының негіздемелік жоспарын білдіреді, бұл ретте олар Банктің алдын ала келісуімен мезгіл-мезгіл өзгертілуге тиіс.</w:t>
      </w:r>
      <w:r>
        <w:br/>
      </w:r>
      <w:r>
        <w:rPr>
          <w:rFonts w:ascii="Times New Roman"/>
          <w:b w:val="false"/>
          <w:i w:val="false"/>
          <w:color w:val="000000"/>
          <w:sz w:val="28"/>
        </w:rPr>
        <w:t>
      6. «ВЕҚҚ қалыптастыру туралы келісім» Банк бекіткен шарттарда осы Келісімге 2-толықтырудың I.B.6-бөлімінде көрсетілген БҒМ және ВЕҚҚ арасындағы келісімді білдіреді.</w:t>
      </w:r>
      <w:r>
        <w:br/>
      </w:r>
      <w:r>
        <w:rPr>
          <w:rFonts w:ascii="Times New Roman"/>
          <w:b w:val="false"/>
          <w:i w:val="false"/>
          <w:color w:val="000000"/>
          <w:sz w:val="28"/>
        </w:rPr>
        <w:t>
      7. «ВЕҚҚ инвестициялары туралы келісім» Банк бекіткен шарттарда осы Келісімге 2-толықтырудың I.B.6(с) бөлімінде көрсетілген ВЕҚҚ және ВЕҚҚ инвестицияларын алушының арасындағы келісімді білдіреді.</w:t>
      </w:r>
      <w:r>
        <w:br/>
      </w:r>
      <w:r>
        <w:rPr>
          <w:rFonts w:ascii="Times New Roman"/>
          <w:b w:val="false"/>
          <w:i w:val="false"/>
          <w:color w:val="000000"/>
          <w:sz w:val="28"/>
        </w:rPr>
        <w:t>
      8. «ВЕҚҚ-ның Инвестициялық Комитеті» ВЕҚҚ кіші жобаларын іріктеу үшін жауапты және ВЕҚҚ қызметі жөніндегі нұсқамада жазылған критерийлерге сәйкес қалыптастырылған ВЕҚҚ-ның Комитетін білдіреді, оған БҒМ өкілдері мен жекеше инвесторлар кіруі мүмкін.</w:t>
      </w:r>
      <w:r>
        <w:br/>
      </w:r>
      <w:r>
        <w:rPr>
          <w:rFonts w:ascii="Times New Roman"/>
          <w:b w:val="false"/>
          <w:i w:val="false"/>
          <w:color w:val="000000"/>
          <w:sz w:val="28"/>
        </w:rPr>
        <w:t>
      9. «ВЕҚҚ қызметі жөніндегі нұсқама» ВЕҚҚ әзірлеген, БҒМ бекіткен және Банк талаптарын қанағаттандыратын, барлық бизнес-процестерді, есептілік тәртібі мен ВЕҚҚ шеңберіндегі міндеттер мен жауапкершілікті бөлуді, оның ішінде сатып алуды жүзеге асыруға және ВЕҚҚ-ны қаржылық басқаруға байланысты оның қызметін реттейтін құжатты білдіреді.</w:t>
      </w:r>
      <w:r>
        <w:br/>
      </w:r>
      <w:r>
        <w:rPr>
          <w:rFonts w:ascii="Times New Roman"/>
          <w:b w:val="false"/>
          <w:i w:val="false"/>
          <w:color w:val="000000"/>
          <w:sz w:val="28"/>
        </w:rPr>
        <w:t>
      10. «ВЕҚҚ Басқарушы Кеңесі» ВЕҚҚ-ға стратегиялық басшылық ету және оның қызметін қадағалау үшін жауапты ВЕҚҚ Комитетін білдіреді, ол ВЕҚҚ қызметі жөніндегі нұсқамада жазылған критерийлерге сәйкес қалыптастырылады және оған жоғары лауазымды БҒМ өкілдері мен жекеше инвесторлар кіруі мүмкін.</w:t>
      </w:r>
      <w:r>
        <w:br/>
      </w:r>
      <w:r>
        <w:rPr>
          <w:rFonts w:ascii="Times New Roman"/>
          <w:b w:val="false"/>
          <w:i w:val="false"/>
          <w:color w:val="000000"/>
          <w:sz w:val="28"/>
        </w:rPr>
        <w:t>
      11. «ВЕҚҚ инвестициялары» ВЕҚҚ Кіші жобаларын іске асыру мақсатында Жобаның 3.А бөлігі шеңберінде Қарыз қаражатынан қандай да бір инвестицияларды білдіреді, бұл ретте инвестициялар: (i) ЖІН-де жазылған критерийлер мен рәсімдерге сәйкес іріктеледі; (ii) ЖІН-де жазылған құқықтылық критерийлеріне сай келетін алушыларды қаржыландыру үшін беріледі; және (iii) ЖІН-де егжей-тегжейлі жазылғандай, тауарларды, консультациялық емес көрсетілетін қызметтерді және консультанттар көрсететін қызметтерді қаржыландыруға бағытталады.</w:t>
      </w:r>
      <w:r>
        <w:br/>
      </w:r>
      <w:r>
        <w:rPr>
          <w:rFonts w:ascii="Times New Roman"/>
          <w:b w:val="false"/>
          <w:i w:val="false"/>
          <w:color w:val="000000"/>
          <w:sz w:val="28"/>
        </w:rPr>
        <w:t>
      12. «ВЕҚҚ-ның кіші жобасы» ЖІН-де жазылған құқықтылық критерийлеріне сай келетін Жобаның 3.А бөлігі шеңберінде технологиялық стартаптарға қолайлы инвестициялардың немесе іс-шаралардың қандай да бір тобын білдіреді.</w:t>
      </w:r>
      <w:r>
        <w:br/>
      </w:r>
      <w:r>
        <w:rPr>
          <w:rFonts w:ascii="Times New Roman"/>
          <w:b w:val="false"/>
          <w:i w:val="false"/>
          <w:color w:val="000000"/>
          <w:sz w:val="28"/>
        </w:rPr>
        <w:t>
      13. «Кіші жобаларды жүзеге асыруға грант алушылар үшін фидуциарлық нұсқама» БҒМ дайындаған және ресми мақұлдаған, Банктің талаптарын қанағаттандыратын, сатып алуды жүзеге асыруға, қаржылық басқаруға және Кіші жобаларды жүзеге асыруға грант алушыларға қатысты есептілікті беруге байланысты барлық рәсімдерді реттейтін құжатты білдіреді.</w:t>
      </w:r>
      <w:r>
        <w:br/>
      </w:r>
      <w:r>
        <w:rPr>
          <w:rFonts w:ascii="Times New Roman"/>
          <w:b w:val="false"/>
          <w:i w:val="false"/>
          <w:color w:val="000000"/>
          <w:sz w:val="28"/>
        </w:rPr>
        <w:t>
      14. «Жалпы Шарттар» осы Қосымшаның II бөлімінде көзделген өзгерістерімен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15. «Инклюзивті Инновациялар Консорциумдары үшін гранттар» немесе «ИИК үшін грант» Инклюзивті Инновациялар Консорциумдарының Кіші жобаларын іске асыру мақсатында Жобаның 2-бөлігі шеңберінде Қарыз қаражатынан берілген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сай келетін инклюзивті инновациялар секторындағы консорциумдарға беріледі; және (iii) ЖІН-де егжей-тегжейлі жазылғандай тауарларды, консультациялық емес көрсетілген қызметтерді және консультанттар көрсететін қызметтерді қаржыландыруға бағытталған.</w:t>
      </w:r>
      <w:r>
        <w:br/>
      </w:r>
      <w:r>
        <w:rPr>
          <w:rFonts w:ascii="Times New Roman"/>
          <w:b w:val="false"/>
          <w:i w:val="false"/>
          <w:color w:val="000000"/>
          <w:sz w:val="28"/>
        </w:rPr>
        <w:t>
      16. «Инклюзивті Инновациялар Консорциумдарының кіші жобасы» ЖІН-де жазылған құқықтылық критерийлерін қанағаттандыратын, көрсетілетін әлеуметтік қызметтер ұсынуды жақсарту, оның ішінде қала және ауыл тұрғындарының өмір сүру деңгейін арттыру мақсатында Жобаның 2-бөлігі шеңберіндегі инвестицияларды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17. «Инклюзивті Инновацияларға берілетін грант туралы келісім» немесе «ИИ гранты туралы келісім» осы Келісімге 2-толықтырудың I.B бөлімінде көрсетілген, БҒМ арқылы Қарыз алушы мен Инклюзивті Инновациялар Консорциумдары үшін гранттарды алушы арасында жасалатын қандай да бір келісімді білдіреді.</w:t>
      </w:r>
      <w:r>
        <w:br/>
      </w:r>
      <w:r>
        <w:rPr>
          <w:rFonts w:ascii="Times New Roman"/>
          <w:b w:val="false"/>
          <w:i w:val="false"/>
          <w:color w:val="000000"/>
          <w:sz w:val="28"/>
        </w:rPr>
        <w:t>
      18. «Мәжбүрлі қоныс аудару» Жоба шеңберінде жерді мәжбүрлеп алып қоюдың әсерін білдіреді, оған қатысы бар адамдар үшін мұны жүзеге асырудың мынадай салдарлары: (i) олардың өмір сүру деңгейіне теріс әсері; немесе (ii) қандай да бір үй, жер учаскесін (оның ішінде, үй-жайлар, ауылшаруашылық және жайылым жерлерін) қандай да бір жылжымайтын немесе жылжымалы мүлікті, құқықты, меншік құқығын немесе олардың үлесін сатып алуға және уақытша немесе тұрақты иеленуге; немесе (iii) өндірістік активтерге қолжетімділікке уақытша немесе тұрақты теріс әсері; немесе (iv) бизнеске, кәсіпке, жұмысқа немесе тұратын жеріне немесе мекендеу ортасына уақытша немесе тұрақты теріс әсері болады.</w:t>
      </w:r>
      <w:r>
        <w:br/>
      </w:r>
      <w:r>
        <w:rPr>
          <w:rFonts w:ascii="Times New Roman"/>
          <w:b w:val="false"/>
          <w:i w:val="false"/>
          <w:color w:val="000000"/>
          <w:sz w:val="28"/>
        </w:rPr>
        <w:t>
      19. «ҒКХК» осы Келісімге 2-толықтырудың I.A.7-бөлімінде көрсетілгендей, Ғылым және Коммерцияландыру жөніндегі Халықаралық Кеңесті білдіреді.</w:t>
      </w:r>
      <w:r>
        <w:br/>
      </w:r>
      <w:r>
        <w:rPr>
          <w:rFonts w:ascii="Times New Roman"/>
          <w:b w:val="false"/>
          <w:i w:val="false"/>
          <w:color w:val="000000"/>
          <w:sz w:val="28"/>
        </w:rPr>
        <w:t>
      20. «Кіші Ғылыми Қызметкерлер Тобы үшін грант» немесе «КҒҚТ үшін грант» Кіші Ғылыми Қызметкерлер Тобының Кіші жобасын іске асыру үшін Жобаның 1-бөлігі шеңберінде Қарыз қаражатынан берілген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сәйкес келетін жас зерттеушілерге беріледі; және (iii) ЖІН-де егжей-тегжейлі көрсетілгендей,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21. «Кіші Ғылыми Қызметкерлер Тобы үшін грант туралы келісім» немесе «КҒҚТ үшін грант туралы келісім» осы Келісімге 2-толықтырудың I.B.3-бөлімінің B бөлігінде көрсетілген БҒМ арқылы Қарыз алушы мен КҒҚТ үшін грантты алушының арасында жасалатын келісімді білдіреді.</w:t>
      </w:r>
      <w:r>
        <w:br/>
      </w:r>
      <w:r>
        <w:rPr>
          <w:rFonts w:ascii="Times New Roman"/>
          <w:b w:val="false"/>
          <w:i w:val="false"/>
          <w:color w:val="000000"/>
          <w:sz w:val="28"/>
        </w:rPr>
        <w:t>
      22. «Кіші Ғылыми Қызметкерлер Тобының кіші жобасы» ЖІН-де жазылған құқықтылық критерийлеріне сәйкес келетін, Жобаның 1-бөлігі шеңберіндегі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23. «Білім және ғылым министрлігі» немесе «БҒМ» Қарыз алушының Білім және ғылым министрлігін немесе оның кез келген құқықтық мирасқорын бiлдiредi.</w:t>
      </w:r>
      <w:r>
        <w:br/>
      </w:r>
      <w:r>
        <w:rPr>
          <w:rFonts w:ascii="Times New Roman"/>
          <w:b w:val="false"/>
          <w:i w:val="false"/>
          <w:color w:val="000000"/>
          <w:sz w:val="28"/>
        </w:rPr>
        <w:t>
      24. «Ұлттық Инновациялық Жүйе» Қарыз алушының корпоративтік сектор фирмаларын, университеттерін, зерттеу орталықтары мен талдамалық орталықтарын қоса алғанда, Қарыз алушының білімді арттыруға және таратуға арналған ұйымдар желісін, қағидалары мен рәсімдерін білдіреді.</w:t>
      </w:r>
      <w:r>
        <w:br/>
      </w:r>
      <w:r>
        <w:rPr>
          <w:rFonts w:ascii="Times New Roman"/>
          <w:b w:val="false"/>
          <w:i w:val="false"/>
          <w:color w:val="000000"/>
          <w:sz w:val="28"/>
        </w:rPr>
        <w:t>
      25. «Постдокторанттардың (PhD) зерттеулері мен тренингтерін қолдауға арналған грант» Постдокторанттардың (PhD) зерттеулері мен тренингтерін қолдаудың кіші жобасын өткізу мақсатында Жобаның 1-бөлігі шеңберінде Қарыз қаражатынан бөлінетін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сәйкес келетін Қазақстанның шегінен тыс жерлерде PhD бағдарламалары бойынша оқитын докторанттарға беріледі; және (iii) ЖІН-де егжей-тегжейлі көрсетілгендей,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26. «Постдокторанттардың (PhD) зерттеулері мен тренингтерін қолдауға арналған грант туралы келісім» осы Келісімге 2-толықтырудың I.B.3-бөлімінде көрсетілген, БҒМ арқылы Қарыз алушы мен Постдокторанттардың (PhD) зерттеулері мен тренингтерін қолдауға арналған грантты алушының арасында жасалатын қандай да бір келісімді білдіреді.</w:t>
      </w:r>
      <w:r>
        <w:br/>
      </w:r>
      <w:r>
        <w:rPr>
          <w:rFonts w:ascii="Times New Roman"/>
          <w:b w:val="false"/>
          <w:i w:val="false"/>
          <w:color w:val="000000"/>
          <w:sz w:val="28"/>
        </w:rPr>
        <w:t>
      27. «Постдокторанттардың (PhD) зерттеулері мен тренингтерін қолдаудың кіші жобасы» ЖІН-де көзделген құқықтылық критерийлеріне сәйкес келетін, Жобаның 1-бөлігі шеңберіндегі ғылыми зерттеулер мен әзірлемелерге қатысты адами капиталды ілгерілету жөніндегі іс-шаралардың қандай да бір тобын білдіреді.</w:t>
      </w:r>
      <w:r>
        <w:br/>
      </w:r>
      <w:r>
        <w:rPr>
          <w:rFonts w:ascii="Times New Roman"/>
          <w:b w:val="false"/>
          <w:i w:val="false"/>
          <w:color w:val="000000"/>
          <w:sz w:val="28"/>
        </w:rPr>
        <w:t>
      28. «ЖБТ» осы Келісімге 2-толықтырудың I.А.2-бөлімінде айтылған бөлімшені білдіреді.</w:t>
      </w:r>
      <w:r>
        <w:br/>
      </w:r>
      <w:r>
        <w:rPr>
          <w:rFonts w:ascii="Times New Roman"/>
          <w:b w:val="false"/>
          <w:i w:val="false"/>
          <w:color w:val="000000"/>
          <w:sz w:val="28"/>
        </w:rPr>
        <w:t>
      29. «Сатып алу жөніндегі нұсқама» 2011 жылғы қаңтардағы (2014 жылғы шілдедегі редакциясында)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алуы жөніндегі нұсқаманы» білдіреді.</w:t>
      </w:r>
      <w:r>
        <w:br/>
      </w:r>
      <w:r>
        <w:rPr>
          <w:rFonts w:ascii="Times New Roman"/>
          <w:b w:val="false"/>
          <w:i w:val="false"/>
          <w:color w:val="000000"/>
          <w:sz w:val="28"/>
        </w:rPr>
        <w:t>
      30. «Сатып алу жоспары», 2014 жылғы 6 қарашада БҒМ дайындаған және Сатып алу жөніндегі нұсқаманың 1.18-тармағында және Консультанттарды іріктеу және жалдау жөніндегі нұсқаманың 1.25-тармағында көрсетілген Жоба үшін Қарыз алушының сатып алу жоспарын білдіреді, бұл ретте ол көрсетілген тармақтардың ережелеріне сәйкес мезгіл-мезгіл жаңартылып отырады.</w:t>
      </w:r>
      <w:r>
        <w:br/>
      </w:r>
      <w:r>
        <w:rPr>
          <w:rFonts w:ascii="Times New Roman"/>
          <w:b w:val="false"/>
          <w:i w:val="false"/>
          <w:color w:val="000000"/>
          <w:sz w:val="28"/>
        </w:rPr>
        <w:t>
      31. «Өндірістік Сектор Консорциумдары үшін гранттар» немесе «ӨСК үшін грант» Жобаның 2-бөлігі шеңберінде Қарыз қаражатынан бөлінетін қандай да бір грантты білдіреді, бұл ретте грант (i) ЖІН-де көзделген критерийлер мен рәсімдерге сәйкес іріктеледі; (ii) ЖІН-де көрсетілген құқықтылық критерийлеріне сәйкес келетін Өндірістік Сектор Консорциумдарына беріледі; және (iii) ЖІН-де егжей-тегжейлі жазылғандай,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32. «Өндірістік Сектор Консорциумдары үшін грант туралы келісім» немесе «ӨСК үшін грант туралы келісім» осы Келісімге 2-толықтырудың I.B.3-бөлімінде көрсетілген, БҒМ арқылы Қарыз алушы мен Өндірістік Сектор Консорциумдары үшін грант алушының арасында жасалатын қандай да бір келісімді білдіреді.</w:t>
      </w:r>
      <w:r>
        <w:br/>
      </w:r>
      <w:r>
        <w:rPr>
          <w:rFonts w:ascii="Times New Roman"/>
          <w:b w:val="false"/>
          <w:i w:val="false"/>
          <w:color w:val="000000"/>
          <w:sz w:val="28"/>
        </w:rPr>
        <w:t>
      33. «Өндірістік Сектор Консорциумдарының кіші жобасы» ЖІН-де жазылған құқықтылық критерийлеріне сәйкес келетін Қарыз алушы экономикасының ауыл шаруашылығы, өндіруші салалар мен өндіріс сияқты өнімді секторларын жақсарту мақсатында, Жобаның 2-бөлігі шеңберінде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34. «Жобаны іске асыру жөніндегі нұсқама» немесе «ЖІН» осы Келісімнің ережелеріне және Қарыз алушының ұлттық заңдары мен нормативтік құқықтық актілеріне сәйкес Жобаны іске асыру рәсімдері сипатталатын Жобаны іске асыру жөніндегі нұсқаманы білдіреді, онда өзгелерден басқа, мыналар: (i) әкімшілендіру, сатып алу, бухгалтерлік есеп, қаржылық басқару мәселелерін реттейтін рәсімдер, сондай-ақ мониторинг және бағалау тетіктері; (ii) жылдық есептер форматтарының үлгілері; (iii) АҒҚТ үшін гранттарды, КҒҚТ үшін гранттарды, Постдокторанттардың (PhD) зерттеулері мен тренингтерін қолдауға арналған гранттарды, ӨСК үшін гранттар мен ИИК үшін гранттарды іріктеу, бағалау және іске асыру шарттары; және (iv) Кіші Жобаларды жүзеге асыруға грант алушылар үшін фидуциарлық нұсқама қамтылған, бұл ретте оған Банктің келісуімен мезгіл-мезгілмен өзгерістер енгізілуі мүмкін.</w:t>
      </w:r>
      <w:r>
        <w:br/>
      </w:r>
      <w:r>
        <w:rPr>
          <w:rFonts w:ascii="Times New Roman"/>
          <w:b w:val="false"/>
          <w:i w:val="false"/>
          <w:color w:val="000000"/>
          <w:sz w:val="28"/>
        </w:rPr>
        <w:t>
      35. «Жобаның Басқарушы Комитеті» осы Келісімге 2-толықтырудың I.А.4-бөлімінде айтылған Комитетті білдіреді.</w:t>
      </w:r>
      <w:r>
        <w:br/>
      </w:r>
      <w:r>
        <w:rPr>
          <w:rFonts w:ascii="Times New Roman"/>
          <w:b w:val="false"/>
          <w:i w:val="false"/>
          <w:color w:val="000000"/>
          <w:sz w:val="28"/>
        </w:rPr>
        <w:t>
      36. «БҒМ-нің Ғылым комитеті» Қарыз алушы Үкіметінің 2006 жылғы 21 шілдедегі № 700 </w:t>
      </w:r>
      <w:r>
        <w:rPr>
          <w:rFonts w:ascii="Times New Roman"/>
          <w:b w:val="false"/>
          <w:i w:val="false"/>
          <w:color w:val="000000"/>
          <w:sz w:val="28"/>
        </w:rPr>
        <w:t>қаулысына</w:t>
      </w:r>
      <w:r>
        <w:rPr>
          <w:rFonts w:ascii="Times New Roman"/>
          <w:b w:val="false"/>
          <w:i w:val="false"/>
          <w:color w:val="000000"/>
          <w:sz w:val="28"/>
        </w:rPr>
        <w:t xml:space="preserve"> сәйкес Қарыз алушының БҒМ-інде құрылған Комитетті немесе оның кез келген құқықтық мирасқорын бiлдiредi.</w:t>
      </w:r>
      <w:r>
        <w:br/>
      </w:r>
      <w:r>
        <w:rPr>
          <w:rFonts w:ascii="Times New Roman"/>
          <w:b w:val="false"/>
          <w:i w:val="false"/>
          <w:color w:val="000000"/>
          <w:sz w:val="28"/>
        </w:rPr>
        <w:t>
      37. «Ғылым Қоры» Қарыз алушы Үкіметінің 2006 жылғы 7 қарашадағы № 1057 </w:t>
      </w:r>
      <w:r>
        <w:rPr>
          <w:rFonts w:ascii="Times New Roman"/>
          <w:b w:val="false"/>
          <w:i w:val="false"/>
          <w:color w:val="000000"/>
          <w:sz w:val="28"/>
        </w:rPr>
        <w:t>қаулысына</w:t>
      </w:r>
      <w:r>
        <w:rPr>
          <w:rFonts w:ascii="Times New Roman"/>
          <w:b w:val="false"/>
          <w:i w:val="false"/>
          <w:color w:val="000000"/>
          <w:sz w:val="28"/>
        </w:rPr>
        <w:t xml:space="preserve"> (Қарыз алушы Үкіметінің шешімдерін орындау үшін енгізілген және осы Келісімге қол қойылған күнгі жағдай бойынша көрсетілген қаулыда оларға сілтеме жасалған сол қаулыға барлық өзгерістерді қоса алғанда) сәйкес Қарыз алушы құрған және жалғыз акционері БҒМ Ғылым комитеті болып табылатын «Ғылым Қоры» акционерлік қоғамын және оның кез келген құқықтық мирасқорын бiлдiредi.</w:t>
      </w:r>
      <w:r>
        <w:br/>
      </w:r>
      <w:r>
        <w:rPr>
          <w:rFonts w:ascii="Times New Roman"/>
          <w:b w:val="false"/>
          <w:i w:val="false"/>
          <w:color w:val="000000"/>
          <w:sz w:val="28"/>
        </w:rPr>
        <w:t>
      38. «Аға Ғылыми Қызметкерлер Тобы үшін грант» немесе «АҒҚТ үшін грант» Аға Ғылыми Қызметкерлер Тобының Кіші жобасын іске асыру үшін Жобаның 1-бөлігі шеңберінде Қарыз қаражатынан бөлінетін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сәйкес келетін аға зерттеушілерге беріледі; және (iii) ЖІН-де егжей-тегжейлі жазылғандай тауарларды, консультациялық емес қызметтерді және консультанттар көрсететін қызметтерді қаржыландыруға бағытталады.</w:t>
      </w:r>
      <w:r>
        <w:br/>
      </w:r>
      <w:r>
        <w:rPr>
          <w:rFonts w:ascii="Times New Roman"/>
          <w:b w:val="false"/>
          <w:i w:val="false"/>
          <w:color w:val="000000"/>
          <w:sz w:val="28"/>
        </w:rPr>
        <w:t>
      39. «Аға Ғылыми Қызметкерлер Тобы үшін грант туралы келісім» немесе «АҒҚТ үшін грант туралы келісім» осы Келісімге 2-толықтырудың I.B.3-бөлімінде көрсетілген Банк бекітетін шарттарда БҒМ арқылы Қарыз алушы мен АҒҚТ үшін грант алушы арасында жасалатын қандай да бір келісімді білдіреді.</w:t>
      </w:r>
      <w:r>
        <w:br/>
      </w:r>
      <w:r>
        <w:rPr>
          <w:rFonts w:ascii="Times New Roman"/>
          <w:b w:val="false"/>
          <w:i w:val="false"/>
          <w:color w:val="000000"/>
          <w:sz w:val="28"/>
        </w:rPr>
        <w:t>
      40. «Аға Ғылыми Қызметкерлер Тобының кіші жобасы» ЖІН-де жазылған құқықтылық критерийлеріне сәйкес келетін, Жобаның 1-бөлігі шеңберіндегі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41. «Кіші жоба» Инклюзивті Инновациялар Консорциумдарының қандай да бір кіші Жобасын, Кіші Ғылыми Қызметкерлер Тобының қандай да бір кіші жобасын, Постдокторанттардың (PhD) зерттеулері мен тренингтерін қолдаудың қандай да бір кіші жобасын, Өндірістік Сектор Консорциумдарының қандай да бір кіші жобасын, ВЕҚҚ-ның қандай да бір кіші жобасын немесе Аға Ғылыми Қызметкерлер Тобының қандай да бір кіші жобасын білдіреді.</w:t>
      </w:r>
      <w:r>
        <w:br/>
      </w:r>
      <w:r>
        <w:rPr>
          <w:rFonts w:ascii="Times New Roman"/>
          <w:b w:val="false"/>
          <w:i w:val="false"/>
          <w:color w:val="000000"/>
          <w:sz w:val="28"/>
        </w:rPr>
        <w:t>
      42. «Кіші жобаны жүзеге асыру үшін берілетін грант» АҒҚТ үшін қандай да бір грантты, КҒҚТ үшін қандай да бір грантты, Постдокторанттардың (PhD) зерттеулері мен тренингтерін қолдауға арналған қандай да бір грантты, ӨСК үшін қандай да бір грантты және ИИК үшін қандай да бір грантты білдіреді.</w:t>
      </w:r>
      <w:r>
        <w:br/>
      </w:r>
      <w:r>
        <w:rPr>
          <w:rFonts w:ascii="Times New Roman"/>
          <w:b w:val="false"/>
          <w:i w:val="false"/>
          <w:color w:val="000000"/>
          <w:sz w:val="28"/>
        </w:rPr>
        <w:t>
      43. «Технологиялық жеделдету кеңсесі» Қарыз алушы өзінің меншікті қаражатынан, сондай-ақ Қарыз қаражатынан қоса қаржыландыратын және Қарыз алушы аумағының шегінен тыс жерлерде орналасқан қандай да бір кеңсені білдіреді, оның міндеті Қазақстан технологиялық компанияларының маркетингтік және технологиялық әлеуетін арттыру болып табылады.</w:t>
      </w:r>
      <w:r>
        <w:br/>
      </w:r>
      <w:r>
        <w:rPr>
          <w:rFonts w:ascii="Times New Roman"/>
          <w:b w:val="false"/>
          <w:i w:val="false"/>
          <w:color w:val="000000"/>
          <w:sz w:val="28"/>
        </w:rPr>
        <w:t>
      44. «Технологиялар трансферті кеңсесі» Қарыз алушының бүкіл аумағында техникалық білімдер мен әлеуетті беруге жәрдемдесу мақсатында ұйымдастырылған Қазақстан университеттерінде бар қандай да бір кеңсені білдіреді.</w:t>
      </w:r>
      <w:r>
        <w:br/>
      </w:r>
      <w:r>
        <w:rPr>
          <w:rFonts w:ascii="Times New Roman"/>
          <w:b w:val="false"/>
          <w:i w:val="false"/>
          <w:color w:val="000000"/>
          <w:sz w:val="28"/>
        </w:rPr>
        <w:t>
      45. «Теңге» Қарыз алушының заңды ұлттық валютасын білдіреді.</w:t>
      </w:r>
      <w:r>
        <w:br/>
      </w:r>
      <w:r>
        <w:rPr>
          <w:rFonts w:ascii="Times New Roman"/>
          <w:b w:val="false"/>
          <w:i w:val="false"/>
          <w:color w:val="000000"/>
          <w:sz w:val="28"/>
        </w:rPr>
        <w:t>
      46. «Оқыту» Банк мақұлдаған тіркеу алымдарын, білім алушылар мен оқытуға қатысушылардың жол жүруге және тәуліктік шығыстарын, оқу материалдарына, үй-жайлар мен жабдықтар жалдауға шығыстарын және тренингтерге байланысты басқа да шығыстарды қоса алғанда, оқыту семинарлары, танысу сапарлары мен жергілікті жерлердегі оқытулар сияқты Жобаның шеңберінде оқыту жөніндегі іс-шараларға байланысты барлық шығыстарды (консультациялық қызметтерге шығыстардан басқа)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II бөлім. Жалпы Шарттардағы өзгерістер</w:t>
      </w:r>
      <w:r>
        <w:br/>
      </w:r>
      <w:r>
        <w:rPr>
          <w:rFonts w:ascii="Times New Roman"/>
          <w:b w:val="false"/>
          <w:i w:val="false"/>
          <w:color w:val="000000"/>
          <w:sz w:val="28"/>
        </w:rPr>
        <w:t>
      Осымен Жалпы Шарттарға мынадай өзгерістер енгізіледі:</w:t>
      </w:r>
      <w:r>
        <w:br/>
      </w:r>
      <w:r>
        <w:rPr>
          <w:rFonts w:ascii="Times New Roman"/>
          <w:b w:val="false"/>
          <w:i w:val="false"/>
          <w:color w:val="000000"/>
          <w:sz w:val="28"/>
        </w:rPr>
        <w:t>
      1. Мазмұнында Бөлімдерге сілтемелер, олардың атаулары мен нөмірленуі төменде көзделген өзгерістерді көрсету үшін өзгереді.</w:t>
      </w:r>
      <w:r>
        <w:br/>
      </w:r>
      <w:r>
        <w:rPr>
          <w:rFonts w:ascii="Times New Roman"/>
          <w:b w:val="false"/>
          <w:i w:val="false"/>
          <w:color w:val="000000"/>
          <w:sz w:val="28"/>
        </w:rPr>
        <w:t xml:space="preserve">
      2. 3.01 бөлімге </w:t>
      </w:r>
      <w:r>
        <w:rPr>
          <w:rFonts w:ascii="Times New Roman"/>
          <w:b w:val="false"/>
          <w:i/>
          <w:color w:val="000000"/>
          <w:sz w:val="28"/>
        </w:rPr>
        <w:t>(Біржолғы комиссия)</w:t>
      </w:r>
      <w:r>
        <w:rPr>
          <w:rFonts w:ascii="Times New Roman"/>
          <w:b w:val="false"/>
          <w:i w:val="false"/>
          <w:color w:val="000000"/>
          <w:sz w:val="28"/>
        </w:rPr>
        <w:t xml:space="preserve"> мынадай өзгеріс енгізіледі:</w:t>
      </w:r>
      <w:r>
        <w:br/>
      </w:r>
      <w:r>
        <w:rPr>
          <w:rFonts w:ascii="Times New Roman"/>
          <w:b w:val="false"/>
          <w:i w:val="false"/>
          <w:color w:val="000000"/>
          <w:sz w:val="28"/>
        </w:rPr>
        <w:t xml:space="preserve">
      «3.01 бөлім </w:t>
      </w:r>
      <w:r>
        <w:rPr>
          <w:rFonts w:ascii="Times New Roman"/>
          <w:b w:val="false"/>
          <w:i/>
          <w:color w:val="000000"/>
          <w:sz w:val="28"/>
        </w:rPr>
        <w:t>Біржолғы комиссия; Резервке қою комиссиясы</w:t>
      </w:r>
      <w:r>
        <w:br/>
      </w:r>
      <w:r>
        <w:rPr>
          <w:rFonts w:ascii="Times New Roman"/>
          <w:b w:val="false"/>
          <w:i w:val="false"/>
          <w:color w:val="000000"/>
          <w:sz w:val="28"/>
        </w:rPr>
        <w:t>
      (a) Қарыз алушы Банкке Қарыз туралы келісімде көзделген мөлшерлеме бойынша Қарыздың сомасына қатысты Біржолғы комиссияны («Біржолғы комиссия») төлейді.</w:t>
      </w:r>
      <w:r>
        <w:br/>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қойғаны үшін комиссия («Резервке қою комиссиясы») төлейді. Резервке қойылған үшін комиссия Қарыз туралы келісім күнінен кейінгі 60 күн өткен күннен бастап Қарыз алушы Қарыздың шотынан соманы алған немесе оның күшін жойған кездегі тиісті күн аралығына есепке жазылады. Резервке қойылғаны үшін комиссия жартыжылдық негізде әрбір кезеңнің аяғындағы әрбір Төлем күніне төленуге тиіс».</w:t>
      </w:r>
      <w:r>
        <w:br/>
      </w:r>
      <w:r>
        <w:rPr>
          <w:rFonts w:ascii="Times New Roman"/>
          <w:b w:val="false"/>
          <w:i w:val="false"/>
          <w:color w:val="000000"/>
          <w:sz w:val="28"/>
        </w:rPr>
        <w:t>
      3. «Анықтамалар» деген қосымшада бөлімдер мен тармақтардың нөмірлеріне жасалған барлық тиісті сілтемелер жоғарыдағы 2-тармақта көзделген өзгерістерді көрсету үшін қажеттігіне қарай өзгереді.</w:t>
      </w:r>
      <w:r>
        <w:br/>
      </w:r>
      <w:r>
        <w:rPr>
          <w:rFonts w:ascii="Times New Roman"/>
          <w:b w:val="false"/>
          <w:i w:val="false"/>
          <w:color w:val="000000"/>
          <w:sz w:val="28"/>
        </w:rPr>
        <w:t>
      4. Қосымшаға кейінгі барлық тармақтардың нөмірленуі тиісінше өзгертіле отырып, «Резервке қойылғаны үшін комиссия» деген келесі анықтамамен жаңа 19-тармақты қосу арқылы өзгеріс енгізіледі:</w:t>
      </w:r>
      <w:r>
        <w:br/>
      </w:r>
      <w:r>
        <w:rPr>
          <w:rFonts w:ascii="Times New Roman"/>
          <w:b w:val="false"/>
          <w:i w:val="false"/>
          <w:color w:val="000000"/>
          <w:sz w:val="28"/>
        </w:rPr>
        <w:t>
      «19. «Резервке қойылғаны үшін комиссия» 3.01(b) бөлімінің мақсаттары үшін Қарыз туралы келісімде көзделген резервке қойылғаны үшін комиссияны білдіреді».</w:t>
      </w:r>
      <w:r>
        <w:br/>
      </w:r>
      <w:r>
        <w:rPr>
          <w:rFonts w:ascii="Times New Roman"/>
          <w:b w:val="false"/>
          <w:i w:val="false"/>
          <w:color w:val="000000"/>
          <w:sz w:val="28"/>
        </w:rPr>
        <w:t>
      5. Қосымшаның қайта нөмірленген 49-тармағында (бастапқы 48-тармақ) «Біржолғы комиссия» анықтамасы 3.01-бөлімінің сілтемесін 3.01 (a) бөліміне ауыстыру жолымен өзгертілген.</w:t>
      </w:r>
      <w:r>
        <w:br/>
      </w:r>
      <w:r>
        <w:rPr>
          <w:rFonts w:ascii="Times New Roman"/>
          <w:b w:val="false"/>
          <w:i w:val="false"/>
          <w:color w:val="000000"/>
          <w:sz w:val="28"/>
        </w:rPr>
        <w:t>
      6. Қосымшаның қайта нөмірленген 68-тармағында (бастапқы 67-тармақ), «Қарыз бойынша төлем» деген терминнің анықтамасы былайша өзгертілген:</w:t>
      </w:r>
      <w:r>
        <w:br/>
      </w:r>
      <w:r>
        <w:rPr>
          <w:rFonts w:ascii="Times New Roman"/>
          <w:b w:val="false"/>
          <w:i w:val="false"/>
          <w:color w:val="000000"/>
          <w:sz w:val="28"/>
        </w:rPr>
        <w:t>
      «68. «Қарыз бойынша төлем» Қарыздың алынған қаражатының, сыйақының, Біржолғы комиссияның, Резервке қойылғаны үшін комиссияның, мерзімі өткен төлем үшін пайыздық мөлшерлеменің (егер ондай болса), қандай да бір сомасын мерзімінен бұрын өтеу үшін қандай да бір айыппұлды, айырбастау үшін немесе айырбастауды мерзімінен бұрын тоқтату үшін қандай да бір операциялық алымды, ауыспалы спрэдті тіркеу үшін төлемді (егер ондай болса), пайыздық мөлшерлеменің тіркелген жоғарғы немесе төменгі шегін белгілегеннен кейін төленуге тиіс қандай да бір сыйлықақыны және шарттардың өзгеруіне байланысты Қарыз алушының төлеуіне жататын барлық шығыстарды қоса алғанда (бірақ шектелместен), заңдық келісімдерге немесе осы Жалпы Шарттарға сәйкес Қарыз Тараптарының Банкке төлеуге тиіс кез келген сомасын білдіреді.».</w:t>
      </w:r>
      <w:r>
        <w:br/>
      </w:r>
      <w:r>
        <w:rPr>
          <w:rFonts w:ascii="Times New Roman"/>
          <w:b w:val="false"/>
          <w:i w:val="false"/>
          <w:color w:val="000000"/>
          <w:sz w:val="28"/>
        </w:rPr>
        <w:t>
      7. Қосымшаның қайта нөмірленген 73-тармағында (бастапқы 72-тармақ), «Төлем күндері» анықтамасы «пайыз» деген сөзден кейін «болып табылады» деген сөздерді алып тастау және «және Резервке қойылғаны үшін комиссия» деген сөздерді қою арқылы өзгертілген.</w:t>
      </w:r>
    </w:p>
    <w:p>
      <w:pPr>
        <w:spacing w:after="0"/>
        <w:ind w:left="0"/>
        <w:jc w:val="both"/>
      </w:pPr>
      <w:r>
        <w:rPr>
          <w:rFonts w:ascii="Times New Roman"/>
          <w:b w:val="false"/>
          <w:i w:val="false"/>
          <w:color w:val="000000"/>
          <w:sz w:val="28"/>
        </w:rPr>
        <w:t>      Осымен 2015 жылғы 9 маусымда Астанада жасалған Қазақстан Республикасы мен Халықаралық Қайта Құру және Даму Банкі арасындағы Қарыз туралы келісімді (Өнімді инновацияларды ынталандыру жобасы) осы аудармасы ағылшын тілдегі мәтініне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Қаржы министрлігі</w:t>
      </w:r>
      <w:r>
        <w:br/>
      </w:r>
      <w:r>
        <w:rPr>
          <w:rFonts w:ascii="Times New Roman"/>
          <w:b w:val="false"/>
          <w:i w:val="false"/>
          <w:color w:val="000000"/>
          <w:sz w:val="28"/>
        </w:rPr>
        <w:t>
      </w:t>
      </w:r>
      <w:r>
        <w:rPr>
          <w:rFonts w:ascii="Times New Roman"/>
          <w:b w:val="false"/>
          <w:i/>
          <w:color w:val="000000"/>
          <w:sz w:val="28"/>
        </w:rPr>
        <w:t>Құжат айналымы</w:t>
      </w:r>
      <w:r>
        <w:br/>
      </w:r>
      <w:r>
        <w:rPr>
          <w:rFonts w:ascii="Times New Roman"/>
          <w:b w:val="false"/>
          <w:i w:val="false"/>
          <w:color w:val="000000"/>
          <w:sz w:val="28"/>
        </w:rPr>
        <w:t>
      </w:t>
      </w:r>
      <w:r>
        <w:rPr>
          <w:rFonts w:ascii="Times New Roman"/>
          <w:b w:val="false"/>
          <w:i/>
          <w:color w:val="000000"/>
          <w:sz w:val="28"/>
        </w:rPr>
        <w:t>департаментінің Құжаттарды редакциялау</w:t>
      </w:r>
      <w:r>
        <w:br/>
      </w:r>
      <w:r>
        <w:rPr>
          <w:rFonts w:ascii="Times New Roman"/>
          <w:b w:val="false"/>
          <w:i w:val="false"/>
          <w:color w:val="000000"/>
          <w:sz w:val="28"/>
        </w:rPr>
        <w:t>
      </w:t>
      </w:r>
      <w:r>
        <w:rPr>
          <w:rFonts w:ascii="Times New Roman"/>
          <w:b w:val="false"/>
          <w:i/>
          <w:color w:val="000000"/>
          <w:sz w:val="28"/>
        </w:rPr>
        <w:t>және лингвистикалық сараптау</w:t>
      </w:r>
      <w:r>
        <w:br/>
      </w:r>
      <w:r>
        <w:rPr>
          <w:rFonts w:ascii="Times New Roman"/>
          <w:b w:val="false"/>
          <w:i w:val="false"/>
          <w:color w:val="000000"/>
          <w:sz w:val="28"/>
        </w:rPr>
        <w:t>
      </w:t>
      </w:r>
      <w:r>
        <w:rPr>
          <w:rFonts w:ascii="Times New Roman"/>
          <w:b w:val="false"/>
          <w:i/>
          <w:color w:val="000000"/>
          <w:sz w:val="28"/>
        </w:rPr>
        <w:t>басқармасы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