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4617" w14:textId="9974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 мәдениеті мен мұрасы қорының қаржылық қағидалары туралы келісімге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10 қыркүйектегі № 768 қаулысы. Күші жойылды - Қазақстан Республикасы Үкіметінің 2018 жылғы 17 тамыздағы № 512 қаулысымен.</w:t>
      </w:r>
    </w:p>
    <w:p>
      <w:pPr>
        <w:spacing w:after="0"/>
        <w:ind w:left="0"/>
        <w:jc w:val="both"/>
      </w:pPr>
      <w:r>
        <w:rPr>
          <w:rFonts w:ascii="Times New Roman"/>
          <w:b w:val="false"/>
          <w:i w:val="false"/>
          <w:color w:val="ff0000"/>
          <w:sz w:val="28"/>
        </w:rPr>
        <w:t xml:space="preserve">
      Ескерту. Күші жойылды – ҚР Үкіметінің 17.08.2018 </w:t>
      </w:r>
      <w:r>
        <w:rPr>
          <w:rFonts w:ascii="Times New Roman"/>
          <w:b w:val="false"/>
          <w:i w:val="false"/>
          <w:color w:val="ff0000"/>
          <w:sz w:val="28"/>
        </w:rPr>
        <w:t>№ 512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Түркі мәдениеті мен мұрасы қорының қаржылық қағидалары туралы </w:t>
      </w:r>
      <w:r>
        <w:rPr>
          <w:rFonts w:ascii="Times New Roman"/>
          <w:b w:val="false"/>
          <w:i w:val="false"/>
          <w:color w:val="000000"/>
          <w:sz w:val="28"/>
        </w:rPr>
        <w:t xml:space="preserve"> 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министрі Ерлан Әбілфайызұлы Ыдырысов Түркі мәдениеті мен мұрасы қорының қаржылық қағидалары туралы келісімге Қазақстан Республикасының Үкіметі атынан қол қойсын және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10 қыркүйектегі</w:t>
            </w:r>
            <w:r>
              <w:br/>
            </w:r>
            <w:r>
              <w:rPr>
                <w:rFonts w:ascii="Times New Roman"/>
                <w:b w:val="false"/>
                <w:i w:val="false"/>
                <w:color w:val="000000"/>
                <w:sz w:val="20"/>
              </w:rPr>
              <w:t>№ 768 қаулысымен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bookmarkStart w:name="z6" w:id="4"/>
    <w:p>
      <w:pPr>
        <w:spacing w:after="0"/>
        <w:ind w:left="0"/>
        <w:jc w:val="left"/>
      </w:pPr>
      <w:r>
        <w:rPr>
          <w:rFonts w:ascii="Times New Roman"/>
          <w:b/>
          <w:i w:val="false"/>
          <w:color w:val="000000"/>
        </w:rPr>
        <w:t xml:space="preserve"> Түркі мәдениеті және мұрасы қорының</w:t>
      </w:r>
      <w:r>
        <w:br/>
      </w:r>
      <w:r>
        <w:rPr>
          <w:rFonts w:ascii="Times New Roman"/>
          <w:b/>
          <w:i w:val="false"/>
          <w:color w:val="000000"/>
        </w:rPr>
        <w:t>қаржылық қағидалары туралы</w:t>
      </w:r>
      <w:r>
        <w:br/>
      </w:r>
      <w:r>
        <w:rPr>
          <w:rFonts w:ascii="Times New Roman"/>
          <w:b/>
          <w:i w:val="false"/>
          <w:color w:val="000000"/>
        </w:rPr>
        <w:t>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Әзербайжан Республикасының, Қазақстан Республикасының, Қырғыз Республикасының және Түркия Республикасының үкіметтері</w:t>
      </w:r>
    </w:p>
    <w:bookmarkEnd w:id="5"/>
    <w:bookmarkStart w:name="z8" w:id="6"/>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bookmarkEnd w:id="6"/>
    <w:bookmarkStart w:name="z9" w:id="7"/>
    <w:p>
      <w:pPr>
        <w:spacing w:after="0"/>
        <w:ind w:left="0"/>
        <w:jc w:val="both"/>
      </w:pPr>
      <w:r>
        <w:rPr>
          <w:rFonts w:ascii="Times New Roman"/>
          <w:b w:val="false"/>
          <w:i w:val="false"/>
          <w:color w:val="000000"/>
          <w:sz w:val="28"/>
        </w:rPr>
        <w:t>
      2009 жылғы 3 қазанда Әзербайжан Республикасының Нахчыван қаласында өткен Түркітілдес мемлекеттер басшыларының IX Саммитінде қабылданған Түркі мәдениеті және мұрасы қорын (бұдан әрі "Қор" деп аталатын) құру туралы шешіміне сәйкес</w:t>
      </w:r>
    </w:p>
    <w:bookmarkEnd w:id="7"/>
    <w:bookmarkStart w:name="z10" w:id="8"/>
    <w:p>
      <w:pPr>
        <w:spacing w:after="0"/>
        <w:ind w:left="0"/>
        <w:jc w:val="both"/>
      </w:pPr>
      <w:r>
        <w:rPr>
          <w:rFonts w:ascii="Times New Roman"/>
          <w:b w:val="false"/>
          <w:i w:val="false"/>
          <w:color w:val="000000"/>
          <w:sz w:val="28"/>
        </w:rPr>
        <w:t>
      2012 жылғы 23 тамызда Бішкек қаласында қол қойылған Түркі мәдениеті және мұрасы қоры жарғысының (бұдан әрі "Жарғы" деп аталатын) 6-бабының ережелерін іске асыру мақсатында</w:t>
      </w:r>
    </w:p>
    <w:bookmarkEnd w:id="8"/>
    <w:bookmarkStart w:name="z11" w:id="9"/>
    <w:p>
      <w:pPr>
        <w:spacing w:after="0"/>
        <w:ind w:left="0"/>
        <w:jc w:val="both"/>
      </w:pPr>
      <w:r>
        <w:rPr>
          <w:rFonts w:ascii="Times New Roman"/>
          <w:b w:val="false"/>
          <w:i w:val="false"/>
          <w:color w:val="000000"/>
          <w:sz w:val="28"/>
        </w:rPr>
        <w:t>
      Қорды Әзербайжан Республикасында орналастырудың шарттары мен рәсіміне қатысты Әзербайжан Республикасының Үкіметі мен Түркі мәдениеті және мұрасы қорының арасындағы қабылдаушы мемлекет туралы келісімге тиісті құрмет көрсете отырып,</w:t>
      </w:r>
    </w:p>
    <w:bookmarkEnd w:id="9"/>
    <w:bookmarkStart w:name="z12" w:id="10"/>
    <w:p>
      <w:pPr>
        <w:spacing w:after="0"/>
        <w:ind w:left="0"/>
        <w:jc w:val="both"/>
      </w:pPr>
      <w:r>
        <w:rPr>
          <w:rFonts w:ascii="Times New Roman"/>
          <w:b w:val="false"/>
          <w:i w:val="false"/>
          <w:color w:val="000000"/>
          <w:sz w:val="28"/>
        </w:rPr>
        <w:t>
      төмендегілер туралы келісті:</w:t>
      </w:r>
    </w:p>
    <w:bookmarkEnd w:id="10"/>
    <w:bookmarkStart w:name="z13" w:id="11"/>
    <w:p>
      <w:pPr>
        <w:spacing w:after="0"/>
        <w:ind w:left="0"/>
        <w:jc w:val="left"/>
      </w:pPr>
      <w:r>
        <w:rPr>
          <w:rFonts w:ascii="Times New Roman"/>
          <w:b/>
          <w:i w:val="false"/>
          <w:color w:val="000000"/>
        </w:rPr>
        <w:t xml:space="preserve"> 1-бап Анықтама</w:t>
      </w:r>
    </w:p>
    <w:bookmarkEnd w:id="11"/>
    <w:bookmarkStart w:name="z14" w:id="12"/>
    <w:p>
      <w:pPr>
        <w:spacing w:after="0"/>
        <w:ind w:left="0"/>
        <w:jc w:val="both"/>
      </w:pPr>
      <w:r>
        <w:rPr>
          <w:rFonts w:ascii="Times New Roman"/>
          <w:b w:val="false"/>
          <w:i w:val="false"/>
          <w:color w:val="000000"/>
          <w:sz w:val="28"/>
        </w:rPr>
        <w:t>
      Осы Келісімде:</w:t>
      </w:r>
    </w:p>
    <w:bookmarkEnd w:id="12"/>
    <w:bookmarkStart w:name="z15" w:id="13"/>
    <w:p>
      <w:pPr>
        <w:spacing w:after="0"/>
        <w:ind w:left="0"/>
        <w:jc w:val="both"/>
      </w:pPr>
      <w:r>
        <w:rPr>
          <w:rFonts w:ascii="Times New Roman"/>
          <w:b w:val="false"/>
          <w:i w:val="false"/>
          <w:color w:val="000000"/>
          <w:sz w:val="28"/>
        </w:rPr>
        <w:t>
      1) "Түркі кеңесі" Түркітілдес мемлекеттердің ынтымақтастық кеңесін білдіреді;</w:t>
      </w:r>
    </w:p>
    <w:bookmarkEnd w:id="13"/>
    <w:bookmarkStart w:name="z16" w:id="14"/>
    <w:p>
      <w:pPr>
        <w:spacing w:after="0"/>
        <w:ind w:left="0"/>
        <w:jc w:val="both"/>
      </w:pPr>
      <w:r>
        <w:rPr>
          <w:rFonts w:ascii="Times New Roman"/>
          <w:b w:val="false"/>
          <w:i w:val="false"/>
          <w:color w:val="000000"/>
          <w:sz w:val="28"/>
        </w:rPr>
        <w:t xml:space="preserve">
      2) "Тараптар" жарғыға қол қойған Түркі кеңесіне мүше мемлекеттерді білдіреді; </w:t>
      </w:r>
    </w:p>
    <w:bookmarkEnd w:id="14"/>
    <w:bookmarkStart w:name="z17" w:id="15"/>
    <w:p>
      <w:pPr>
        <w:spacing w:after="0"/>
        <w:ind w:left="0"/>
        <w:jc w:val="both"/>
      </w:pPr>
      <w:r>
        <w:rPr>
          <w:rFonts w:ascii="Times New Roman"/>
          <w:b w:val="false"/>
          <w:i w:val="false"/>
          <w:color w:val="000000"/>
          <w:sz w:val="28"/>
        </w:rPr>
        <w:t>
      3) "СІМК" Түркі кеңесі Сыртқы істер министрлерінің кеңесін білдіреді;</w:t>
      </w:r>
    </w:p>
    <w:bookmarkEnd w:id="15"/>
    <w:bookmarkStart w:name="z18" w:id="16"/>
    <w:p>
      <w:pPr>
        <w:spacing w:after="0"/>
        <w:ind w:left="0"/>
        <w:jc w:val="both"/>
      </w:pPr>
      <w:r>
        <w:rPr>
          <w:rFonts w:ascii="Times New Roman"/>
          <w:b w:val="false"/>
          <w:i w:val="false"/>
          <w:color w:val="000000"/>
          <w:sz w:val="28"/>
        </w:rPr>
        <w:t>
      4) "АЛТК" Түркі кеңесінің Аға лауазымды тұлғалар комитетін білдіреді;</w:t>
      </w:r>
    </w:p>
    <w:bookmarkEnd w:id="16"/>
    <w:bookmarkStart w:name="z19" w:id="17"/>
    <w:p>
      <w:pPr>
        <w:spacing w:after="0"/>
        <w:ind w:left="0"/>
        <w:jc w:val="both"/>
      </w:pPr>
      <w:r>
        <w:rPr>
          <w:rFonts w:ascii="Times New Roman"/>
          <w:b w:val="false"/>
          <w:i w:val="false"/>
          <w:color w:val="000000"/>
          <w:sz w:val="28"/>
        </w:rPr>
        <w:t>
      5) "Қабылдаушы мемлекет" аумағында Қор орналасқан Қорға мүше мемлекетті білдіреді;</w:t>
      </w:r>
    </w:p>
    <w:bookmarkEnd w:id="17"/>
    <w:bookmarkStart w:name="z20" w:id="18"/>
    <w:p>
      <w:pPr>
        <w:spacing w:after="0"/>
        <w:ind w:left="0"/>
        <w:jc w:val="both"/>
      </w:pPr>
      <w:r>
        <w:rPr>
          <w:rFonts w:ascii="Times New Roman"/>
          <w:b w:val="false"/>
          <w:i w:val="false"/>
          <w:color w:val="000000"/>
          <w:sz w:val="28"/>
        </w:rPr>
        <w:t>
      6) "Келісім" осы Түркі мәдениеті және мұрасы қорының қаржылық қағидалары туралы келісімді білдіреді;</w:t>
      </w:r>
    </w:p>
    <w:bookmarkEnd w:id="18"/>
    <w:bookmarkStart w:name="z21" w:id="19"/>
    <w:p>
      <w:pPr>
        <w:spacing w:after="0"/>
        <w:ind w:left="0"/>
        <w:jc w:val="both"/>
      </w:pPr>
      <w:r>
        <w:rPr>
          <w:rFonts w:ascii="Times New Roman"/>
          <w:b w:val="false"/>
          <w:i w:val="false"/>
          <w:color w:val="000000"/>
          <w:sz w:val="28"/>
        </w:rPr>
        <w:t>
      7) "Президент" – Қордың президенті;</w:t>
      </w:r>
    </w:p>
    <w:bookmarkEnd w:id="19"/>
    <w:bookmarkStart w:name="z22" w:id="20"/>
    <w:p>
      <w:pPr>
        <w:spacing w:after="0"/>
        <w:ind w:left="0"/>
        <w:jc w:val="both"/>
      </w:pPr>
      <w:r>
        <w:rPr>
          <w:rFonts w:ascii="Times New Roman"/>
          <w:b w:val="false"/>
          <w:i w:val="false"/>
          <w:color w:val="000000"/>
          <w:sz w:val="28"/>
        </w:rPr>
        <w:t>
      8) "Кеңес" – Қордың кеңесі, әрбір мүше мемлекеттен бір өкілден және Қордың президентінен тұратын бақылаушы орган;</w:t>
      </w:r>
    </w:p>
    <w:bookmarkEnd w:id="20"/>
    <w:bookmarkStart w:name="z23" w:id="21"/>
    <w:p>
      <w:pPr>
        <w:spacing w:after="0"/>
        <w:ind w:left="0"/>
        <w:jc w:val="both"/>
      </w:pPr>
      <w:r>
        <w:rPr>
          <w:rFonts w:ascii="Times New Roman"/>
          <w:b w:val="false"/>
          <w:i w:val="false"/>
          <w:color w:val="000000"/>
          <w:sz w:val="28"/>
        </w:rPr>
        <w:t>
      9) "Хатшылық" – Қордың хатшылығы;</w:t>
      </w:r>
    </w:p>
    <w:bookmarkEnd w:id="21"/>
    <w:bookmarkStart w:name="z24" w:id="22"/>
    <w:p>
      <w:pPr>
        <w:spacing w:after="0"/>
        <w:ind w:left="0"/>
        <w:jc w:val="both"/>
      </w:pPr>
      <w:r>
        <w:rPr>
          <w:rFonts w:ascii="Times New Roman"/>
          <w:b w:val="false"/>
          <w:i w:val="false"/>
          <w:color w:val="000000"/>
          <w:sz w:val="28"/>
        </w:rPr>
        <w:t xml:space="preserve">
      10) "Қордың қызметкерлеріне" президент, хатшылық және қызмет көрсетуші персонал жатады; </w:t>
      </w:r>
    </w:p>
    <w:bookmarkEnd w:id="22"/>
    <w:bookmarkStart w:name="z25" w:id="23"/>
    <w:p>
      <w:pPr>
        <w:spacing w:after="0"/>
        <w:ind w:left="0"/>
        <w:jc w:val="both"/>
      </w:pPr>
      <w:r>
        <w:rPr>
          <w:rFonts w:ascii="Times New Roman"/>
          <w:b w:val="false"/>
          <w:i w:val="false"/>
          <w:color w:val="000000"/>
          <w:sz w:val="28"/>
        </w:rPr>
        <w:t>
      11) "асырауындағы адамдар" жұбайын (зайыбын), некеге тұрмаған 18 жасқа толмаған балаларын, сондай-ақ толық тәуелді ата-анасын білдіреді;</w:t>
      </w:r>
    </w:p>
    <w:bookmarkEnd w:id="23"/>
    <w:bookmarkStart w:name="z26" w:id="24"/>
    <w:p>
      <w:pPr>
        <w:spacing w:after="0"/>
        <w:ind w:left="0"/>
        <w:jc w:val="both"/>
      </w:pPr>
      <w:r>
        <w:rPr>
          <w:rFonts w:ascii="Times New Roman"/>
          <w:b w:val="false"/>
          <w:i w:val="false"/>
          <w:color w:val="000000"/>
          <w:sz w:val="28"/>
        </w:rPr>
        <w:t>
      12) "Қордың ғимараты" өз функцияларын орындау үшін Қор пайдаланатын ғимарат немесе ғимараттың бір бөлігін және іргелес аумақтарды білдіреді;</w:t>
      </w:r>
    </w:p>
    <w:bookmarkEnd w:id="24"/>
    <w:bookmarkStart w:name="z27" w:id="25"/>
    <w:p>
      <w:pPr>
        <w:spacing w:after="0"/>
        <w:ind w:left="0"/>
        <w:jc w:val="both"/>
      </w:pPr>
      <w:r>
        <w:rPr>
          <w:rFonts w:ascii="Times New Roman"/>
          <w:b w:val="false"/>
          <w:i w:val="false"/>
          <w:color w:val="000000"/>
          <w:sz w:val="28"/>
        </w:rPr>
        <w:t>
      13) "қызмет көрсетуші персонал" шарт негізінде жалданған техникалық персоналдан тұрады;</w:t>
      </w:r>
    </w:p>
    <w:bookmarkEnd w:id="25"/>
    <w:bookmarkStart w:name="z28" w:id="26"/>
    <w:p>
      <w:pPr>
        <w:spacing w:after="0"/>
        <w:ind w:left="0"/>
        <w:jc w:val="both"/>
      </w:pPr>
      <w:r>
        <w:rPr>
          <w:rFonts w:ascii="Times New Roman"/>
          <w:b w:val="false"/>
          <w:i w:val="false"/>
          <w:color w:val="000000"/>
          <w:sz w:val="28"/>
        </w:rPr>
        <w:t>
      14) "бюджет" Қордың міндеттері мен функцияларын іске асыруға арналған ақша қаражатын қалыптастыруды және оған иелік етуді білдіреді;</w:t>
      </w:r>
    </w:p>
    <w:bookmarkEnd w:id="26"/>
    <w:bookmarkStart w:name="z29" w:id="27"/>
    <w:p>
      <w:pPr>
        <w:spacing w:after="0"/>
        <w:ind w:left="0"/>
        <w:jc w:val="both"/>
      </w:pPr>
      <w:r>
        <w:rPr>
          <w:rFonts w:ascii="Times New Roman"/>
          <w:b w:val="false"/>
          <w:i w:val="false"/>
          <w:color w:val="000000"/>
          <w:sz w:val="28"/>
        </w:rPr>
        <w:t>
      15) "қаржы жылы" күнтізбелік жылдың 1 қаңтарынан басталып, 31 желтоқсанымен аяқталатын уақыт кезеңін білдіреді;</w:t>
      </w:r>
    </w:p>
    <w:bookmarkEnd w:id="27"/>
    <w:bookmarkStart w:name="z30" w:id="28"/>
    <w:p>
      <w:pPr>
        <w:spacing w:after="0"/>
        <w:ind w:left="0"/>
        <w:jc w:val="both"/>
      </w:pPr>
      <w:r>
        <w:rPr>
          <w:rFonts w:ascii="Times New Roman"/>
          <w:b w:val="false"/>
          <w:i w:val="false"/>
          <w:color w:val="000000"/>
          <w:sz w:val="28"/>
        </w:rPr>
        <w:t>
      16) "жарналар" Тараптар үшін ағымдағы қаржы жылында Қор шығыстарын жабуға белгіленген сомаларды білдіреді;</w:t>
      </w:r>
    </w:p>
    <w:bookmarkEnd w:id="28"/>
    <w:bookmarkStart w:name="z31" w:id="29"/>
    <w:p>
      <w:pPr>
        <w:spacing w:after="0"/>
        <w:ind w:left="0"/>
        <w:jc w:val="both"/>
      </w:pPr>
      <w:r>
        <w:rPr>
          <w:rFonts w:ascii="Times New Roman"/>
          <w:b w:val="false"/>
          <w:i w:val="false"/>
          <w:color w:val="000000"/>
          <w:sz w:val="28"/>
        </w:rPr>
        <w:t>
      17) "сыртқы аудит" Қордың қаржылық және экономикалық қызметін тексеруді білдіреді, оны СІМК тағайындайтын тәуелсіз аудитор/аудиторлар жүзеге асырады;</w:t>
      </w:r>
    </w:p>
    <w:bookmarkEnd w:id="29"/>
    <w:bookmarkStart w:name="z32" w:id="30"/>
    <w:p>
      <w:pPr>
        <w:spacing w:after="0"/>
        <w:ind w:left="0"/>
        <w:jc w:val="both"/>
      </w:pPr>
      <w:r>
        <w:rPr>
          <w:rFonts w:ascii="Times New Roman"/>
          <w:b w:val="false"/>
          <w:i w:val="false"/>
          <w:color w:val="000000"/>
          <w:sz w:val="28"/>
        </w:rPr>
        <w:t>
      18) "кірістер" бюджетке жарналарды жинау нысанында Қор алған ақша қаражатын білдіреді;</w:t>
      </w:r>
    </w:p>
    <w:bookmarkEnd w:id="30"/>
    <w:bookmarkStart w:name="z33" w:id="31"/>
    <w:p>
      <w:pPr>
        <w:spacing w:after="0"/>
        <w:ind w:left="0"/>
        <w:jc w:val="both"/>
      </w:pPr>
      <w:r>
        <w:rPr>
          <w:rFonts w:ascii="Times New Roman"/>
          <w:b w:val="false"/>
          <w:i w:val="false"/>
          <w:color w:val="000000"/>
          <w:sz w:val="28"/>
        </w:rPr>
        <w:t>
      19) "өзге де кірістер" жарналарды жинауды, қолма-қол валютадағы қайырымдылықтарды, сондай-ақ ағымдағы қаржы жылында шығындарды тікелей өтеу нәтижесінде алынған сомаларды қоспағанда, барлық түсімдерді білдіреді;</w:t>
      </w:r>
    </w:p>
    <w:bookmarkEnd w:id="31"/>
    <w:bookmarkStart w:name="z34" w:id="32"/>
    <w:p>
      <w:pPr>
        <w:spacing w:after="0"/>
        <w:ind w:left="0"/>
        <w:jc w:val="both"/>
      </w:pPr>
      <w:r>
        <w:rPr>
          <w:rFonts w:ascii="Times New Roman"/>
          <w:b w:val="false"/>
          <w:i w:val="false"/>
          <w:color w:val="000000"/>
          <w:sz w:val="28"/>
        </w:rPr>
        <w:t>
      20) "шығыстар" Қор өз міндеттері мен функцияларын қаржыландыру үшін бюджеттен жұмсайтын ақша қаражатын білдіреді;</w:t>
      </w:r>
    </w:p>
    <w:bookmarkEnd w:id="32"/>
    <w:bookmarkStart w:name="z35" w:id="33"/>
    <w:p>
      <w:pPr>
        <w:spacing w:after="0"/>
        <w:ind w:left="0"/>
        <w:jc w:val="both"/>
      </w:pPr>
      <w:r>
        <w:rPr>
          <w:rFonts w:ascii="Times New Roman"/>
          <w:b w:val="false"/>
          <w:i w:val="false"/>
          <w:color w:val="000000"/>
          <w:sz w:val="28"/>
        </w:rPr>
        <w:t>
      21) "кандидаттарға шығыстар" кандидаттар үшін көліктік шығыстарды, қонақ үйде тұруға және тәуліктік шығыстарды білдіреді;</w:t>
      </w:r>
    </w:p>
    <w:bookmarkEnd w:id="33"/>
    <w:bookmarkStart w:name="z36" w:id="34"/>
    <w:p>
      <w:pPr>
        <w:spacing w:after="0"/>
        <w:ind w:left="0"/>
        <w:jc w:val="both"/>
      </w:pPr>
      <w:r>
        <w:rPr>
          <w:rFonts w:ascii="Times New Roman"/>
          <w:b w:val="false"/>
          <w:i w:val="false"/>
          <w:color w:val="000000"/>
          <w:sz w:val="28"/>
        </w:rPr>
        <w:t>
      22) "айналым капиталының резерві" міндетті жарналар толық төленгенге дейін Қордың шығыстары үшін пайдаланылатын бюджеттің бір бөлігі болып табылады.</w:t>
      </w:r>
    </w:p>
    <w:bookmarkEnd w:id="34"/>
    <w:bookmarkStart w:name="z37" w:id="35"/>
    <w:p>
      <w:pPr>
        <w:spacing w:after="0"/>
        <w:ind w:left="0"/>
        <w:jc w:val="left"/>
      </w:pPr>
      <w:r>
        <w:rPr>
          <w:rFonts w:ascii="Times New Roman"/>
          <w:b/>
          <w:i w:val="false"/>
          <w:color w:val="000000"/>
        </w:rPr>
        <w:t xml:space="preserve"> 2-бап Жалпы ережелер</w:t>
      </w:r>
    </w:p>
    <w:bookmarkEnd w:id="35"/>
    <w:bookmarkStart w:name="z38" w:id="36"/>
    <w:p>
      <w:pPr>
        <w:spacing w:after="0"/>
        <w:ind w:left="0"/>
        <w:jc w:val="both"/>
      </w:pPr>
      <w:r>
        <w:rPr>
          <w:rFonts w:ascii="Times New Roman"/>
          <w:b w:val="false"/>
          <w:i w:val="false"/>
          <w:color w:val="000000"/>
          <w:sz w:val="28"/>
        </w:rPr>
        <w:t>
      Осы Келісім бюджеттің қаржыландыру көздерін, қалыптасу тәртібін, жүзеге асырылуын және есептілігін айқындайды.</w:t>
      </w:r>
    </w:p>
    <w:bookmarkEnd w:id="36"/>
    <w:bookmarkStart w:name="z39" w:id="37"/>
    <w:p>
      <w:pPr>
        <w:spacing w:after="0"/>
        <w:ind w:left="0"/>
        <w:jc w:val="left"/>
      </w:pPr>
      <w:r>
        <w:rPr>
          <w:rFonts w:ascii="Times New Roman"/>
          <w:b/>
          <w:i w:val="false"/>
          <w:color w:val="000000"/>
        </w:rPr>
        <w:t xml:space="preserve"> 3-бап Бюджет</w:t>
      </w:r>
    </w:p>
    <w:bookmarkEnd w:id="37"/>
    <w:bookmarkStart w:name="z40" w:id="38"/>
    <w:p>
      <w:pPr>
        <w:spacing w:after="0"/>
        <w:ind w:left="0"/>
        <w:jc w:val="both"/>
      </w:pPr>
      <w:r>
        <w:rPr>
          <w:rFonts w:ascii="Times New Roman"/>
          <w:b w:val="false"/>
          <w:i w:val="false"/>
          <w:color w:val="000000"/>
          <w:sz w:val="28"/>
        </w:rPr>
        <w:t>
      1. Қор бюджеті Қордың ұзақ мерзімді жобаларын орындау бойынша жыл сайынғы шығыстарды қоса алғанда, қаржы жылындағы ақшалай және/немесе басқа нысандағы барлық кірістер мен шығыстарды қамтиды.</w:t>
      </w:r>
    </w:p>
    <w:bookmarkEnd w:id="38"/>
    <w:bookmarkStart w:name="z41" w:id="39"/>
    <w:p>
      <w:pPr>
        <w:spacing w:after="0"/>
        <w:ind w:left="0"/>
        <w:jc w:val="both"/>
      </w:pPr>
      <w:r>
        <w:rPr>
          <w:rFonts w:ascii="Times New Roman"/>
          <w:b w:val="false"/>
          <w:i w:val="false"/>
          <w:color w:val="000000"/>
          <w:sz w:val="28"/>
        </w:rPr>
        <w:t>
      2. Қор бюджетін президент әзірлейді және АЛТК мақұлдаған соң СІМК бекітеді.</w:t>
      </w:r>
    </w:p>
    <w:bookmarkEnd w:id="39"/>
    <w:bookmarkStart w:name="z42" w:id="40"/>
    <w:p>
      <w:pPr>
        <w:spacing w:after="0"/>
        <w:ind w:left="0"/>
        <w:jc w:val="both"/>
      </w:pPr>
      <w:r>
        <w:rPr>
          <w:rFonts w:ascii="Times New Roman"/>
          <w:b w:val="false"/>
          <w:i w:val="false"/>
          <w:color w:val="000000"/>
          <w:sz w:val="28"/>
        </w:rPr>
        <w:t>
      3. Кірістер мыналарды қамтиды:</w:t>
      </w:r>
    </w:p>
    <w:bookmarkEnd w:id="40"/>
    <w:bookmarkStart w:name="z43" w:id="41"/>
    <w:p>
      <w:pPr>
        <w:spacing w:after="0"/>
        <w:ind w:left="0"/>
        <w:jc w:val="both"/>
      </w:pPr>
      <w:r>
        <w:rPr>
          <w:rFonts w:ascii="Times New Roman"/>
          <w:b w:val="false"/>
          <w:i w:val="false"/>
          <w:color w:val="000000"/>
          <w:sz w:val="28"/>
        </w:rPr>
        <w:t>
      1) Тараптардың міндетті жарналары, бұлардың сомасын олардың төлем қабілеттілігін, Біріккен Ұлттар Ұйымына төлейтін жарналарының шәкілін және олардың ұқсас өңірлік ұйымдарға төлейтін қазіргі жарналарын ескере отырып, СІМК айқындайды. Алайда, Қабылдаушы мемлекеттің үлесі басқа мүше мемлекеттердің үлесінен кем болмауға тиіс. Міндетті жарналар шәкілі СІМК қол қоятын жеке хаттамада көрсетіледі. Хаттамаға қажеттілігіне қарай өзгерістер енгізіледі;</w:t>
      </w:r>
    </w:p>
    <w:bookmarkEnd w:id="41"/>
    <w:bookmarkStart w:name="z44" w:id="42"/>
    <w:p>
      <w:pPr>
        <w:spacing w:after="0"/>
        <w:ind w:left="0"/>
        <w:jc w:val="both"/>
      </w:pPr>
      <w:r>
        <w:rPr>
          <w:rFonts w:ascii="Times New Roman"/>
          <w:b w:val="false"/>
          <w:i w:val="false"/>
          <w:color w:val="000000"/>
          <w:sz w:val="28"/>
        </w:rPr>
        <w:t>
      2) гранттар;</w:t>
      </w:r>
    </w:p>
    <w:bookmarkEnd w:id="42"/>
    <w:bookmarkStart w:name="z45" w:id="43"/>
    <w:p>
      <w:pPr>
        <w:spacing w:after="0"/>
        <w:ind w:left="0"/>
        <w:jc w:val="both"/>
      </w:pPr>
      <w:r>
        <w:rPr>
          <w:rFonts w:ascii="Times New Roman"/>
          <w:b w:val="false"/>
          <w:i w:val="false"/>
          <w:color w:val="000000"/>
          <w:sz w:val="28"/>
        </w:rPr>
        <w:t>
      3) Қор бюджетіне ерікті жарналардан түсетін, мөлшері шектелмейтін төлемдер;</w:t>
      </w:r>
    </w:p>
    <w:bookmarkEnd w:id="43"/>
    <w:bookmarkStart w:name="z46" w:id="44"/>
    <w:p>
      <w:pPr>
        <w:spacing w:after="0"/>
        <w:ind w:left="0"/>
        <w:jc w:val="both"/>
      </w:pPr>
      <w:r>
        <w:rPr>
          <w:rFonts w:ascii="Times New Roman"/>
          <w:b w:val="false"/>
          <w:i w:val="false"/>
          <w:color w:val="000000"/>
          <w:sz w:val="28"/>
        </w:rPr>
        <w:t>
      4) Қордың мақсаттары мен міндеттеріне қайшы келмейтін жағдайда, пайыздардан түсетін кірістер мен басқа да кірістерді қоса алғанда, басқа кірістер.</w:t>
      </w:r>
    </w:p>
    <w:bookmarkEnd w:id="44"/>
    <w:bookmarkStart w:name="z47" w:id="45"/>
    <w:p>
      <w:pPr>
        <w:spacing w:after="0"/>
        <w:ind w:left="0"/>
        <w:jc w:val="both"/>
      </w:pPr>
      <w:r>
        <w:rPr>
          <w:rFonts w:ascii="Times New Roman"/>
          <w:b w:val="false"/>
          <w:i w:val="false"/>
          <w:color w:val="000000"/>
          <w:sz w:val="28"/>
        </w:rPr>
        <w:t>
      4. Шығыстар мыналарды қамтиды:</w:t>
      </w:r>
    </w:p>
    <w:bookmarkEnd w:id="45"/>
    <w:p>
      <w:pPr>
        <w:spacing w:after="0"/>
        <w:ind w:left="0"/>
        <w:jc w:val="both"/>
      </w:pPr>
      <w:r>
        <w:rPr>
          <w:rFonts w:ascii="Times New Roman"/>
          <w:b w:val="false"/>
          <w:i w:val="false"/>
          <w:color w:val="000000"/>
          <w:sz w:val="28"/>
        </w:rPr>
        <w:t>
      мәдени және ғылыми шығыстар:</w:t>
      </w:r>
    </w:p>
    <w:bookmarkStart w:name="z48" w:id="46"/>
    <w:p>
      <w:pPr>
        <w:spacing w:after="0"/>
        <w:ind w:left="0"/>
        <w:jc w:val="both"/>
      </w:pPr>
      <w:r>
        <w:rPr>
          <w:rFonts w:ascii="Times New Roman"/>
          <w:b w:val="false"/>
          <w:i w:val="false"/>
          <w:color w:val="000000"/>
          <w:sz w:val="28"/>
        </w:rPr>
        <w:t>
      1) зерттеу шығыстары; 2) жобалық шығыстар; 3) симпозиумдар, ғылыми конференциялар және кездесулер; 4) баспа шығыстары; 5) қосалқы мердігерлер – Қордың бейінді емес функцияларын сатып алу; 6) консалтингтік көрсетілетін қызметтер – Қордың бейінді емес консалтингтік көрсетілетін қызметтерін сатып алу;</w:t>
      </w:r>
    </w:p>
    <w:bookmarkEnd w:id="46"/>
    <w:p>
      <w:pPr>
        <w:spacing w:after="0"/>
        <w:ind w:left="0"/>
        <w:jc w:val="both"/>
      </w:pPr>
      <w:r>
        <w:rPr>
          <w:rFonts w:ascii="Times New Roman"/>
          <w:b w:val="false"/>
          <w:i w:val="false"/>
          <w:color w:val="000000"/>
          <w:sz w:val="28"/>
        </w:rPr>
        <w:t>
      қызметкерлерге арналған шығыстар:</w:t>
      </w:r>
    </w:p>
    <w:p>
      <w:pPr>
        <w:spacing w:after="0"/>
        <w:ind w:left="0"/>
        <w:jc w:val="both"/>
      </w:pPr>
      <w:r>
        <w:rPr>
          <w:rFonts w:ascii="Times New Roman"/>
          <w:b w:val="false"/>
          <w:i w:val="false"/>
          <w:color w:val="000000"/>
          <w:sz w:val="28"/>
        </w:rPr>
        <w:t>
      президенттің өтемақысы, оның ішінде:</w:t>
      </w:r>
    </w:p>
    <w:bookmarkStart w:name="z49" w:id="47"/>
    <w:p>
      <w:pPr>
        <w:spacing w:after="0"/>
        <w:ind w:left="0"/>
        <w:jc w:val="both"/>
      </w:pPr>
      <w:r>
        <w:rPr>
          <w:rFonts w:ascii="Times New Roman"/>
          <w:b w:val="false"/>
          <w:i w:val="false"/>
          <w:color w:val="000000"/>
          <w:sz w:val="28"/>
        </w:rPr>
        <w:t>
      1) медициналық сақтандыру; 2) асырауындағы адамдарға жәрдемақы; 3) білім беру гранты; 4) тұруға арналған шығыстар; 5) ротация шығыстары; 6) демалыс; 7) өкілдік шығыстар; 8) әлеуметтік сақтандыруға ақы төлеу;</w:t>
      </w:r>
    </w:p>
    <w:bookmarkEnd w:id="47"/>
    <w:p>
      <w:pPr>
        <w:spacing w:after="0"/>
        <w:ind w:left="0"/>
        <w:jc w:val="both"/>
      </w:pPr>
      <w:r>
        <w:rPr>
          <w:rFonts w:ascii="Times New Roman"/>
          <w:b w:val="false"/>
          <w:i w:val="false"/>
          <w:color w:val="000000"/>
          <w:sz w:val="28"/>
        </w:rPr>
        <w:t>
      Хатшылық өтемақысы, оның ішінде:</w:t>
      </w:r>
    </w:p>
    <w:bookmarkStart w:name="z50" w:id="48"/>
    <w:p>
      <w:pPr>
        <w:spacing w:after="0"/>
        <w:ind w:left="0"/>
        <w:jc w:val="both"/>
      </w:pPr>
      <w:r>
        <w:rPr>
          <w:rFonts w:ascii="Times New Roman"/>
          <w:b w:val="false"/>
          <w:i w:val="false"/>
          <w:color w:val="000000"/>
          <w:sz w:val="28"/>
        </w:rPr>
        <w:t>
      1) медициналық сақтандыру; 2) асырауындағы адамдарға жәрдемақы; 3) білім беру гранты; 4) ротация шығыстары; 5) демалыс; 6) әлеуметтік сақтандыруға ақы төлеу;</w:t>
      </w:r>
    </w:p>
    <w:bookmarkEnd w:id="48"/>
    <w:p>
      <w:pPr>
        <w:spacing w:after="0"/>
        <w:ind w:left="0"/>
        <w:jc w:val="both"/>
      </w:pPr>
      <w:r>
        <w:rPr>
          <w:rFonts w:ascii="Times New Roman"/>
          <w:b w:val="false"/>
          <w:i w:val="false"/>
          <w:color w:val="000000"/>
          <w:sz w:val="28"/>
        </w:rPr>
        <w:t>
      қызмет көрсетуші персонал өтемақысы, оның ішінде:</w:t>
      </w:r>
    </w:p>
    <w:bookmarkStart w:name="z51" w:id="49"/>
    <w:p>
      <w:pPr>
        <w:spacing w:after="0"/>
        <w:ind w:left="0"/>
        <w:jc w:val="both"/>
      </w:pPr>
      <w:r>
        <w:rPr>
          <w:rFonts w:ascii="Times New Roman"/>
          <w:b w:val="false"/>
          <w:i w:val="false"/>
          <w:color w:val="000000"/>
          <w:sz w:val="28"/>
        </w:rPr>
        <w:t>
      1) медициналық сақтандыру; 2) әлеуметтік сақтандыруға ақы төлеу;</w:t>
      </w:r>
    </w:p>
    <w:bookmarkEnd w:id="49"/>
    <w:p>
      <w:pPr>
        <w:spacing w:after="0"/>
        <w:ind w:left="0"/>
        <w:jc w:val="both"/>
      </w:pPr>
      <w:r>
        <w:rPr>
          <w:rFonts w:ascii="Times New Roman"/>
          <w:b w:val="false"/>
          <w:i w:val="false"/>
          <w:color w:val="000000"/>
          <w:sz w:val="28"/>
        </w:rPr>
        <w:t>
      Қор қызметкерлері үшін қызмет аяқталған соң төленетін өтем;*</w:t>
      </w:r>
    </w:p>
    <w:p>
      <w:pPr>
        <w:spacing w:after="0"/>
        <w:ind w:left="0"/>
        <w:jc w:val="both"/>
      </w:pPr>
      <w:r>
        <w:rPr>
          <w:rFonts w:ascii="Times New Roman"/>
          <w:b w:val="false"/>
          <w:i w:val="false"/>
          <w:color w:val="000000"/>
          <w:sz w:val="28"/>
        </w:rPr>
        <w:t>
      қызметтік келісімшарт тоқтатылған жағдайда берілетін жұмыстан шығу жәрдемақысы;*</w:t>
      </w:r>
    </w:p>
    <w:p>
      <w:pPr>
        <w:spacing w:after="0"/>
        <w:ind w:left="0"/>
        <w:jc w:val="both"/>
      </w:pPr>
      <w:r>
        <w:rPr>
          <w:rFonts w:ascii="Times New Roman"/>
          <w:b w:val="false"/>
          <w:i w:val="false"/>
          <w:color w:val="000000"/>
          <w:sz w:val="28"/>
        </w:rPr>
        <w:t>
      Қор қызметкерлерінің іссапар шығыстары, оның ішінде тәуліктік, көліктік шығыстар және қонақ үйде тұру;*</w:t>
      </w:r>
    </w:p>
    <w:p>
      <w:pPr>
        <w:spacing w:after="0"/>
        <w:ind w:left="0"/>
        <w:jc w:val="both"/>
      </w:pPr>
      <w:r>
        <w:rPr>
          <w:rFonts w:ascii="Times New Roman"/>
          <w:b w:val="false"/>
          <w:i w:val="false"/>
          <w:color w:val="000000"/>
          <w:sz w:val="28"/>
        </w:rPr>
        <w:t>
      Қор қызметкерлерін оқыту;*</w:t>
      </w:r>
    </w:p>
    <w:p>
      <w:pPr>
        <w:spacing w:after="0"/>
        <w:ind w:left="0"/>
        <w:jc w:val="both"/>
      </w:pPr>
      <w:r>
        <w:rPr>
          <w:rFonts w:ascii="Times New Roman"/>
          <w:b w:val="false"/>
          <w:i w:val="false"/>
          <w:color w:val="000000"/>
          <w:sz w:val="28"/>
        </w:rPr>
        <w:t>
      кандидаттар шығыстары;</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Қызметкерлердің тұрғын үй жалдауға (өзге қалалықтарды қоспағанда), асырауындағы адамдарды асырап-бағуға жәрдемақылар төлеуге, білім беру гранттарына байланысты шығыстары қабылдаушы елдің азаматтарына қолданылмайды;</w:t>
      </w:r>
    </w:p>
    <w:p>
      <w:pPr>
        <w:spacing w:after="0"/>
        <w:ind w:left="0"/>
        <w:jc w:val="both"/>
      </w:pPr>
      <w:r>
        <w:rPr>
          <w:rFonts w:ascii="Times New Roman"/>
          <w:b w:val="false"/>
          <w:i w:val="false"/>
          <w:color w:val="000000"/>
          <w:sz w:val="28"/>
        </w:rPr>
        <w:t>
      әкімшілік шығыстар:</w:t>
      </w:r>
    </w:p>
    <w:bookmarkStart w:name="z52" w:id="50"/>
    <w:p>
      <w:pPr>
        <w:spacing w:after="0"/>
        <w:ind w:left="0"/>
        <w:jc w:val="both"/>
      </w:pPr>
      <w:r>
        <w:rPr>
          <w:rFonts w:ascii="Times New Roman"/>
          <w:b w:val="false"/>
          <w:i w:val="false"/>
          <w:color w:val="000000"/>
          <w:sz w:val="28"/>
        </w:rPr>
        <w:t>
      1) қызметкерлерді еңбек (функционалдық) міндеттерін атқару уақытында жазатайым оқиғалардан міндетті әлеуметтік сақтандыру бойынша төлемдер және міндетті әлеуметтік сақтандыру; 2) Қор үшін тауарлар мен көрсетілетін қызметтерді сатып алу; 3) Қордың жұмыс істеуі үшін қажетті кеңсе жабдықтары мен жиһаздарын, автомобиль көлігі мен басқа да құралдарды сатып алу; 4) ғимаратты, кеңсе жиһазын, жабдықтарды, автомобильдер мен басқа да құралдарды сақтау және жөндеу; 5) протоколдық шығыстар; 6) көлікті, қонақ үйде тұруды және тәуліктік шығыстарды қоса алғанда, Кеңсе мүшелерінің және Қор қызметкерлерінің іссапарларына байланысты шығыстар.</w:t>
      </w:r>
    </w:p>
    <w:bookmarkEnd w:id="50"/>
    <w:bookmarkStart w:name="z53" w:id="51"/>
    <w:p>
      <w:pPr>
        <w:spacing w:after="0"/>
        <w:ind w:left="0"/>
        <w:jc w:val="both"/>
      </w:pPr>
      <w:r>
        <w:rPr>
          <w:rFonts w:ascii="Times New Roman"/>
          <w:b w:val="false"/>
          <w:i w:val="false"/>
          <w:color w:val="000000"/>
          <w:sz w:val="28"/>
        </w:rPr>
        <w:t>
      5. Қор қызметкерінің дәрежелері мен жалақыларына сәйкес қаржы жылындағы шығыстар көрсетілген Қордың штаттық кестесін Қор дайындайды және АЛТК мақұлдағаннан кейін СІМК бекітеді.</w:t>
      </w:r>
    </w:p>
    <w:bookmarkEnd w:id="51"/>
    <w:bookmarkStart w:name="z54" w:id="52"/>
    <w:p>
      <w:pPr>
        <w:spacing w:after="0"/>
        <w:ind w:left="0"/>
        <w:jc w:val="left"/>
      </w:pPr>
      <w:r>
        <w:rPr>
          <w:rFonts w:ascii="Times New Roman"/>
          <w:b/>
          <w:i w:val="false"/>
          <w:color w:val="000000"/>
        </w:rPr>
        <w:t xml:space="preserve"> 4-бап Әкімшілік бюджет</w:t>
      </w:r>
    </w:p>
    <w:bookmarkEnd w:id="52"/>
    <w:bookmarkStart w:name="z55" w:id="53"/>
    <w:p>
      <w:pPr>
        <w:spacing w:after="0"/>
        <w:ind w:left="0"/>
        <w:jc w:val="both"/>
      </w:pPr>
      <w:r>
        <w:rPr>
          <w:rFonts w:ascii="Times New Roman"/>
          <w:b w:val="false"/>
          <w:i w:val="false"/>
          <w:color w:val="000000"/>
          <w:sz w:val="28"/>
        </w:rPr>
        <w:t>
      1. Бюджетке президент әкімшілік етеді.</w:t>
      </w:r>
    </w:p>
    <w:bookmarkEnd w:id="53"/>
    <w:bookmarkStart w:name="z56" w:id="54"/>
    <w:p>
      <w:pPr>
        <w:spacing w:after="0"/>
        <w:ind w:left="0"/>
        <w:jc w:val="both"/>
      </w:pPr>
      <w:r>
        <w:rPr>
          <w:rFonts w:ascii="Times New Roman"/>
          <w:b w:val="false"/>
          <w:i w:val="false"/>
          <w:color w:val="000000"/>
          <w:sz w:val="28"/>
        </w:rPr>
        <w:t>
      2. Әр тараптың міндетті жарналарының нақты сомасы бюджетте көрсетіледі.</w:t>
      </w:r>
    </w:p>
    <w:bookmarkEnd w:id="54"/>
    <w:bookmarkStart w:name="z57" w:id="55"/>
    <w:p>
      <w:pPr>
        <w:spacing w:after="0"/>
        <w:ind w:left="0"/>
        <w:jc w:val="both"/>
      </w:pPr>
      <w:r>
        <w:rPr>
          <w:rFonts w:ascii="Times New Roman"/>
          <w:b w:val="false"/>
          <w:i w:val="false"/>
          <w:color w:val="000000"/>
          <w:sz w:val="28"/>
        </w:rPr>
        <w:t>
      3. Бюджетке жыл сайынғы жарналар АҚШ долларымен есептеледі және төленеді.</w:t>
      </w:r>
    </w:p>
    <w:bookmarkEnd w:id="55"/>
    <w:bookmarkStart w:name="z58" w:id="56"/>
    <w:p>
      <w:pPr>
        <w:spacing w:after="0"/>
        <w:ind w:left="0"/>
        <w:jc w:val="both"/>
      </w:pPr>
      <w:r>
        <w:rPr>
          <w:rFonts w:ascii="Times New Roman"/>
          <w:b w:val="false"/>
          <w:i w:val="false"/>
          <w:color w:val="000000"/>
          <w:sz w:val="28"/>
        </w:rPr>
        <w:t>
      4. Қор міндетті жарналарды бюджетке толық көлемде аудару мерзімі туралы СІМК-ні Түркі кеңесінің хатшылығы арқылы хабардар етеді.</w:t>
      </w:r>
    </w:p>
    <w:bookmarkEnd w:id="56"/>
    <w:bookmarkStart w:name="z59" w:id="57"/>
    <w:p>
      <w:pPr>
        <w:spacing w:after="0"/>
        <w:ind w:left="0"/>
        <w:jc w:val="both"/>
      </w:pPr>
      <w:r>
        <w:rPr>
          <w:rFonts w:ascii="Times New Roman"/>
          <w:b w:val="false"/>
          <w:i w:val="false"/>
          <w:color w:val="000000"/>
          <w:sz w:val="28"/>
        </w:rPr>
        <w:t>
      5. Жарналар мүмкіндігінше қаржы жылының алғашқы тоқсаны ішінде төленеді. Алайда, ұлттық заңнамаға байланысты бұл мүмкін болмаған жағдайда, төлемдер төрт траншпен жасалуы және әр тоқсанның басында жүргізілуі мүмкін.</w:t>
      </w:r>
    </w:p>
    <w:bookmarkEnd w:id="57"/>
    <w:bookmarkStart w:name="z60" w:id="58"/>
    <w:p>
      <w:pPr>
        <w:spacing w:after="0"/>
        <w:ind w:left="0"/>
        <w:jc w:val="left"/>
      </w:pPr>
      <w:r>
        <w:rPr>
          <w:rFonts w:ascii="Times New Roman"/>
          <w:b/>
          <w:i w:val="false"/>
          <w:color w:val="000000"/>
        </w:rPr>
        <w:t xml:space="preserve"> 5-бап Шығыстар сметасы</w:t>
      </w:r>
    </w:p>
    <w:bookmarkEnd w:id="58"/>
    <w:bookmarkStart w:name="z61" w:id="59"/>
    <w:p>
      <w:pPr>
        <w:spacing w:after="0"/>
        <w:ind w:left="0"/>
        <w:jc w:val="both"/>
      </w:pPr>
      <w:r>
        <w:rPr>
          <w:rFonts w:ascii="Times New Roman"/>
          <w:b w:val="false"/>
          <w:i w:val="false"/>
          <w:color w:val="000000"/>
          <w:sz w:val="28"/>
        </w:rPr>
        <w:t>
      1. Қор бюджеті қаржы жылындағы шығыстарды қамтитын құжат – шығыстар сметасына сәйкес атқарылады.</w:t>
      </w:r>
    </w:p>
    <w:bookmarkEnd w:id="59"/>
    <w:bookmarkStart w:name="z62" w:id="60"/>
    <w:p>
      <w:pPr>
        <w:spacing w:after="0"/>
        <w:ind w:left="0"/>
        <w:jc w:val="both"/>
      </w:pPr>
      <w:r>
        <w:rPr>
          <w:rFonts w:ascii="Times New Roman"/>
          <w:b w:val="false"/>
          <w:i w:val="false"/>
          <w:color w:val="000000"/>
          <w:sz w:val="28"/>
        </w:rPr>
        <w:t>
      2. Қор бюджет жобасын жасайды және оны түсіндірме жазбамен, әр тармақ бойынша есептермен және негіздемелермен бiрге жаңа қаржы жылының алдындағы жылдың бірінші жартысында Хатшылық арқылы СІМК-ге бекітуге жібереді.</w:t>
      </w:r>
    </w:p>
    <w:bookmarkEnd w:id="60"/>
    <w:bookmarkStart w:name="z63" w:id="61"/>
    <w:p>
      <w:pPr>
        <w:spacing w:after="0"/>
        <w:ind w:left="0"/>
        <w:jc w:val="both"/>
      </w:pPr>
      <w:r>
        <w:rPr>
          <w:rFonts w:ascii="Times New Roman"/>
          <w:b w:val="false"/>
          <w:i w:val="false"/>
          <w:color w:val="000000"/>
          <w:sz w:val="28"/>
        </w:rPr>
        <w:t xml:space="preserve">
      3. СІМК келесі қаржы жылына арналған бюджетті ағымдағы жылдың </w:t>
      </w:r>
    </w:p>
    <w:bookmarkEnd w:id="61"/>
    <w:p>
      <w:pPr>
        <w:spacing w:after="0"/>
        <w:ind w:left="0"/>
        <w:jc w:val="both"/>
      </w:pPr>
      <w:r>
        <w:rPr>
          <w:rFonts w:ascii="Times New Roman"/>
          <w:b w:val="false"/>
          <w:i w:val="false"/>
          <w:color w:val="000000"/>
          <w:sz w:val="28"/>
        </w:rPr>
        <w:t>
      31 желтоқсанына дейін қарастырады және бекітеді. Алайда, егер бюджет жаңа қаржы жылының алдындағы жылы бекітілмесе, ағымдағы бюджет тиісті өзгерістер ескеріліп пайдаланылады.</w:t>
      </w:r>
    </w:p>
    <w:bookmarkStart w:name="z64" w:id="62"/>
    <w:p>
      <w:pPr>
        <w:spacing w:after="0"/>
        <w:ind w:left="0"/>
        <w:jc w:val="both"/>
      </w:pPr>
      <w:r>
        <w:rPr>
          <w:rFonts w:ascii="Times New Roman"/>
          <w:b w:val="false"/>
          <w:i w:val="false"/>
          <w:color w:val="000000"/>
          <w:sz w:val="28"/>
        </w:rPr>
        <w:t>
      4. Қолма-қол қаражатпен операциялар Қабылдаушы мемлекеттің ұлттық валютасымен және қолдануға болатын жағдайда, басқа елдердің валютасымен орындалуы мүмкін.</w:t>
      </w:r>
    </w:p>
    <w:bookmarkEnd w:id="62"/>
    <w:bookmarkStart w:name="z65" w:id="63"/>
    <w:p>
      <w:pPr>
        <w:spacing w:after="0"/>
        <w:ind w:left="0"/>
        <w:jc w:val="both"/>
      </w:pPr>
      <w:r>
        <w:rPr>
          <w:rFonts w:ascii="Times New Roman"/>
          <w:b w:val="false"/>
          <w:i w:val="false"/>
          <w:color w:val="000000"/>
          <w:sz w:val="28"/>
        </w:rPr>
        <w:t>
      5. Жергілікті валютадағы шығыстар үшін бюджетке арналған айырбас бағамы Қабылдаушы мемлекеттің орталық банкі белгілеген алдыңғы жылдың орташа айырбас бағамдарының негізінде бағаланады.</w:t>
      </w:r>
    </w:p>
    <w:bookmarkEnd w:id="63"/>
    <w:bookmarkStart w:name="z66" w:id="64"/>
    <w:p>
      <w:pPr>
        <w:spacing w:after="0"/>
        <w:ind w:left="0"/>
        <w:jc w:val="both"/>
      </w:pPr>
      <w:r>
        <w:rPr>
          <w:rFonts w:ascii="Times New Roman"/>
          <w:b w:val="false"/>
          <w:i w:val="false"/>
          <w:color w:val="000000"/>
          <w:sz w:val="28"/>
        </w:rPr>
        <w:t>
      6. Бекітілген бюджет шеңберінде Қор өз әрекетінің түсініктемесін қоса бере отырып, Тараптарды алдын ала хабардар ету арқылы жалақы бойынша баптарды қоспағанда, қаражатты бір баптан екіншісіне ауыстыра алады, бірақ мұндай ауыстыру баптардың жалпы санының 10 пайызынан аспауға тиіс. Егер хабарлама алынған күннен бастап 30 (отыз) күн ішінде Тараптар қарсылық білдірмесе, ақшалай қаражаттың ұсынылған ауыстырылуы бекітілді деп саналады.</w:t>
      </w:r>
    </w:p>
    <w:bookmarkEnd w:id="64"/>
    <w:bookmarkStart w:name="z67" w:id="65"/>
    <w:p>
      <w:pPr>
        <w:spacing w:after="0"/>
        <w:ind w:left="0"/>
        <w:jc w:val="both"/>
      </w:pPr>
      <w:r>
        <w:rPr>
          <w:rFonts w:ascii="Times New Roman"/>
          <w:b w:val="false"/>
          <w:i w:val="false"/>
          <w:color w:val="000000"/>
          <w:sz w:val="28"/>
        </w:rPr>
        <w:t>
      7. Қор бюджетінің қаржы жылының соңына дейін мақсаты бойынша пайдаланылмаған сальдосы келесі қаржы жылы бюджетінің кірісіне есепке алынуға тиіс. Әрбір мүше мемлекеттің жарналары тиісті түрде есептелуге тиіс және Тараптардың өздерінің жиынтық жарналарының есебіне беріледі.</w:t>
      </w:r>
    </w:p>
    <w:bookmarkEnd w:id="65"/>
    <w:bookmarkStart w:name="z68" w:id="66"/>
    <w:p>
      <w:pPr>
        <w:spacing w:after="0"/>
        <w:ind w:left="0"/>
        <w:jc w:val="both"/>
      </w:pPr>
      <w:r>
        <w:rPr>
          <w:rFonts w:ascii="Times New Roman"/>
          <w:b w:val="false"/>
          <w:i w:val="false"/>
          <w:color w:val="000000"/>
          <w:sz w:val="28"/>
        </w:rPr>
        <w:t>
      8. Алдыңғы жылы жабдықтар мен ұзақ мерзімді пайдаланылатын тауарларды сатып алуға толық пайдаланылмауына байланысты 1 қаңтардағы жағдай бойынша қалдық бюджет кейінге қалдырылған шоттарға ақы төлеу үшін пайдаланылуға тиіс.</w:t>
      </w:r>
    </w:p>
    <w:bookmarkEnd w:id="66"/>
    <w:bookmarkStart w:name="z69" w:id="67"/>
    <w:p>
      <w:pPr>
        <w:spacing w:after="0"/>
        <w:ind w:left="0"/>
        <w:jc w:val="left"/>
      </w:pPr>
      <w:r>
        <w:rPr>
          <w:rFonts w:ascii="Times New Roman"/>
          <w:b/>
          <w:i w:val="false"/>
          <w:color w:val="000000"/>
        </w:rPr>
        <w:t xml:space="preserve"> 6-бап Ақша қаражатын сақтау</w:t>
      </w:r>
    </w:p>
    <w:bookmarkEnd w:id="67"/>
    <w:bookmarkStart w:name="z70" w:id="68"/>
    <w:p>
      <w:pPr>
        <w:spacing w:after="0"/>
        <w:ind w:left="0"/>
        <w:jc w:val="both"/>
      </w:pPr>
      <w:r>
        <w:rPr>
          <w:rFonts w:ascii="Times New Roman"/>
          <w:b w:val="false"/>
          <w:i w:val="false"/>
          <w:color w:val="000000"/>
          <w:sz w:val="28"/>
        </w:rPr>
        <w:t>
      1. Президент Қордың ақша қаражаты сақталатын банк шоттарын белгілейді.</w:t>
      </w:r>
    </w:p>
    <w:bookmarkEnd w:id="68"/>
    <w:bookmarkStart w:name="z71" w:id="69"/>
    <w:p>
      <w:pPr>
        <w:spacing w:after="0"/>
        <w:ind w:left="0"/>
        <w:jc w:val="both"/>
      </w:pPr>
      <w:r>
        <w:rPr>
          <w:rFonts w:ascii="Times New Roman"/>
          <w:b w:val="false"/>
          <w:i w:val="false"/>
          <w:color w:val="000000"/>
          <w:sz w:val="28"/>
        </w:rPr>
        <w:t>
      2. Қордың шоттары АҚШ долларымен және Қабылдаушы мемлекеттің ұлттық валютасында сақталады. Алдыңғы кезеңдегі шығыстардың айырбас бағамдарының бухгалтерлік есебі Қабылдаушы мемлекеттің орталық банкінің үш айлық орташа айырбас бағамына негізделеді.</w:t>
      </w:r>
    </w:p>
    <w:bookmarkEnd w:id="69"/>
    <w:bookmarkStart w:name="z72" w:id="70"/>
    <w:p>
      <w:pPr>
        <w:spacing w:after="0"/>
        <w:ind w:left="0"/>
        <w:jc w:val="left"/>
      </w:pPr>
      <w:r>
        <w:rPr>
          <w:rFonts w:ascii="Times New Roman"/>
          <w:b/>
          <w:i w:val="false"/>
          <w:color w:val="000000"/>
        </w:rPr>
        <w:t xml:space="preserve"> 7-бап Есептілік</w:t>
      </w:r>
    </w:p>
    <w:bookmarkEnd w:id="70"/>
    <w:bookmarkStart w:name="z73" w:id="71"/>
    <w:p>
      <w:pPr>
        <w:spacing w:after="0"/>
        <w:ind w:left="0"/>
        <w:jc w:val="both"/>
      </w:pPr>
      <w:r>
        <w:rPr>
          <w:rFonts w:ascii="Times New Roman"/>
          <w:b w:val="false"/>
          <w:i w:val="false"/>
          <w:color w:val="000000"/>
          <w:sz w:val="28"/>
        </w:rPr>
        <w:t>
      1. Президент Қордың қаржы ресурстарын бақылауды жүзеге асырады және оны басқару бойынша АЛТК арқылы СІМК-нiң алдында есептi болады.</w:t>
      </w:r>
    </w:p>
    <w:bookmarkEnd w:id="71"/>
    <w:bookmarkStart w:name="z74" w:id="72"/>
    <w:p>
      <w:pPr>
        <w:spacing w:after="0"/>
        <w:ind w:left="0"/>
        <w:jc w:val="both"/>
      </w:pPr>
      <w:r>
        <w:rPr>
          <w:rFonts w:ascii="Times New Roman"/>
          <w:b w:val="false"/>
          <w:i w:val="false"/>
          <w:color w:val="000000"/>
          <w:sz w:val="28"/>
        </w:rPr>
        <w:t>
      2. Президент АЛТК арқылы СІМК-ге әр қаржы жылы үшін жылдық есепті/баяндаманы өткен қаржы жылынан кейінгі жылдың 31 наурызынан кешіктірмей ұсынады.</w:t>
      </w:r>
    </w:p>
    <w:bookmarkEnd w:id="72"/>
    <w:bookmarkStart w:name="z75" w:id="73"/>
    <w:p>
      <w:pPr>
        <w:spacing w:after="0"/>
        <w:ind w:left="0"/>
        <w:jc w:val="both"/>
      </w:pPr>
      <w:r>
        <w:rPr>
          <w:rFonts w:ascii="Times New Roman"/>
          <w:b w:val="false"/>
          <w:i w:val="false"/>
          <w:color w:val="000000"/>
          <w:sz w:val="28"/>
        </w:rPr>
        <w:t>
      3. Әр қаржы жылының соңында қолма-қол қаражат қалдығы кірістердің шығыстардан асып түсуін есептеу арқылы анықталады. Бюджеттің қолма-қол қаражаты жетіспеген жағдайда, президент АЛТК арқылы СІМК-ні хабардар етеді және қажетті қаржылық шараларды қабылдау үшiн ұсыныстар жасайды.</w:t>
      </w:r>
    </w:p>
    <w:bookmarkEnd w:id="73"/>
    <w:bookmarkStart w:name="z76" w:id="74"/>
    <w:p>
      <w:pPr>
        <w:spacing w:after="0"/>
        <w:ind w:left="0"/>
        <w:jc w:val="left"/>
      </w:pPr>
      <w:r>
        <w:rPr>
          <w:rFonts w:ascii="Times New Roman"/>
          <w:b/>
          <w:i w:val="false"/>
          <w:color w:val="000000"/>
        </w:rPr>
        <w:t xml:space="preserve"> 8-бап Аудит</w:t>
      </w:r>
    </w:p>
    <w:bookmarkEnd w:id="74"/>
    <w:bookmarkStart w:name="z77" w:id="75"/>
    <w:p>
      <w:pPr>
        <w:spacing w:after="0"/>
        <w:ind w:left="0"/>
        <w:jc w:val="both"/>
      </w:pPr>
      <w:r>
        <w:rPr>
          <w:rFonts w:ascii="Times New Roman"/>
          <w:b w:val="false"/>
          <w:i w:val="false"/>
          <w:color w:val="000000"/>
          <w:sz w:val="28"/>
        </w:rPr>
        <w:t>
      1. Қордың қаржылық қызметінің сыртқы аудиті әр бюджет кезеңінің соңында жүргізіледі. Аудитті АЛТК мақұлдаған соң СІМК уәкілеттік берген халықаралық деңгейдегі беделі бар тәуелсіз аудиторлық компания жүргізеді. Президент сыртқы аудитті жүргізуге уәкілетті компанияға қажетті барлық құжаттарды ұсынады.</w:t>
      </w:r>
    </w:p>
    <w:bookmarkEnd w:id="75"/>
    <w:bookmarkStart w:name="z78" w:id="76"/>
    <w:p>
      <w:pPr>
        <w:spacing w:after="0"/>
        <w:ind w:left="0"/>
        <w:jc w:val="both"/>
      </w:pPr>
      <w:r>
        <w:rPr>
          <w:rFonts w:ascii="Times New Roman"/>
          <w:b w:val="false"/>
          <w:i w:val="false"/>
          <w:color w:val="000000"/>
          <w:sz w:val="28"/>
        </w:rPr>
        <w:t>
      2. Сыртқы аудит жүзеге асырылғаннан кейiн президент аудиторлық есепті барлық Тараптарға жібереді.</w:t>
      </w:r>
    </w:p>
    <w:bookmarkEnd w:id="76"/>
    <w:bookmarkStart w:name="z79" w:id="77"/>
    <w:p>
      <w:pPr>
        <w:spacing w:after="0"/>
        <w:ind w:left="0"/>
        <w:jc w:val="left"/>
      </w:pPr>
      <w:r>
        <w:rPr>
          <w:rFonts w:ascii="Times New Roman"/>
          <w:b/>
          <w:i w:val="false"/>
          <w:color w:val="000000"/>
        </w:rPr>
        <w:t xml:space="preserve"> 9-бап Айналым капиталының резерві</w:t>
      </w:r>
    </w:p>
    <w:bookmarkEnd w:id="77"/>
    <w:bookmarkStart w:name="z80" w:id="78"/>
    <w:p>
      <w:pPr>
        <w:spacing w:after="0"/>
        <w:ind w:left="0"/>
        <w:jc w:val="both"/>
      </w:pPr>
      <w:r>
        <w:rPr>
          <w:rFonts w:ascii="Times New Roman"/>
          <w:b w:val="false"/>
          <w:i w:val="false"/>
          <w:color w:val="000000"/>
          <w:sz w:val="28"/>
        </w:rPr>
        <w:t>
      1. Айналым капиталының резерві бюджеттің бір бөлігі болып табылады және жыл сайынғы міндетті жарналар алынғанға дейін бюджеттің шығыстарын қаржыландыру үшін ғана пайдаланылады.</w:t>
      </w:r>
    </w:p>
    <w:bookmarkEnd w:id="78"/>
    <w:bookmarkStart w:name="z81" w:id="79"/>
    <w:p>
      <w:pPr>
        <w:spacing w:after="0"/>
        <w:ind w:left="0"/>
        <w:jc w:val="both"/>
      </w:pPr>
      <w:r>
        <w:rPr>
          <w:rFonts w:ascii="Times New Roman"/>
          <w:b w:val="false"/>
          <w:i w:val="false"/>
          <w:color w:val="000000"/>
          <w:sz w:val="28"/>
        </w:rPr>
        <w:t>
      2. Айналым капиталы резервінің сомасы жылдық бюджеттің 1/4 бөлігіне тең мөлшерде белгіленедi. Жыл сайынғы міндетті жарналар алынғаннан кейін аванс айналым капиталының резервіне қайтарылады.</w:t>
      </w:r>
    </w:p>
    <w:bookmarkEnd w:id="79"/>
    <w:bookmarkStart w:name="z82" w:id="80"/>
    <w:p>
      <w:pPr>
        <w:spacing w:after="0"/>
        <w:ind w:left="0"/>
        <w:jc w:val="left"/>
      </w:pPr>
      <w:r>
        <w:rPr>
          <w:rFonts w:ascii="Times New Roman"/>
          <w:b/>
          <w:i w:val="false"/>
          <w:color w:val="000000"/>
        </w:rPr>
        <w:t xml:space="preserve"> 10-бап Қорытынды ережелер</w:t>
      </w:r>
    </w:p>
    <w:bookmarkEnd w:id="80"/>
    <w:bookmarkStart w:name="z83" w:id="81"/>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аяқтағаны туралы үшінші жазбаша хабарламаны депозитарий дипломатиялық арналар арқылы алғаннан кейін отызыншы күні күшіне енеді.</w:t>
      </w:r>
    </w:p>
    <w:bookmarkEnd w:id="81"/>
    <w:bookmarkStart w:name="z84" w:id="82"/>
    <w:p>
      <w:pPr>
        <w:spacing w:after="0"/>
        <w:ind w:left="0"/>
        <w:jc w:val="both"/>
      </w:pPr>
      <w:r>
        <w:rPr>
          <w:rFonts w:ascii="Times New Roman"/>
          <w:b w:val="false"/>
          <w:i w:val="false"/>
          <w:color w:val="000000"/>
          <w:sz w:val="28"/>
        </w:rPr>
        <w:t>
      2. Осы Келісім басқа қол қоюшы үшін депозитарий ратификациялау грамотасын алғаннан кейін отызыншы күні күшіне енеді.</w:t>
      </w:r>
    </w:p>
    <w:bookmarkEnd w:id="82"/>
    <w:bookmarkStart w:name="z85" w:id="83"/>
    <w:p>
      <w:pPr>
        <w:spacing w:after="0"/>
        <w:ind w:left="0"/>
        <w:jc w:val="both"/>
      </w:pPr>
      <w:r>
        <w:rPr>
          <w:rFonts w:ascii="Times New Roman"/>
          <w:b w:val="false"/>
          <w:i w:val="false"/>
          <w:color w:val="000000"/>
          <w:sz w:val="28"/>
        </w:rPr>
        <w:t>
      3. Қосылған мемлекет үшін Келісім депозитарий қосылу туралы құжатты алғаннан кейін отызыншы күні күшіне енеді.</w:t>
      </w:r>
    </w:p>
    <w:bookmarkEnd w:id="83"/>
    <w:bookmarkStart w:name="z86" w:id="84"/>
    <w:p>
      <w:pPr>
        <w:spacing w:after="0"/>
        <w:ind w:left="0"/>
        <w:jc w:val="both"/>
      </w:pPr>
      <w:r>
        <w:rPr>
          <w:rFonts w:ascii="Times New Roman"/>
          <w:b w:val="false"/>
          <w:i w:val="false"/>
          <w:color w:val="000000"/>
          <w:sz w:val="28"/>
        </w:rPr>
        <w:t>
      4. Әзербайжан Республикасы осы Келісімнің депозитарийі болып табылады. Депозитарий Тараптарды дипломатиялық арналар арқылы осы Келісімнің күшіне енген күні, сондай-ақ тиісті Тараптардан ратификациялау, қабылдау, бекіту немесе қосылу туралы құжатты алғаны туралы жазбаша түрде хабардар етуге міндетті.</w:t>
      </w:r>
    </w:p>
    <w:bookmarkEnd w:id="84"/>
    <w:bookmarkStart w:name="z87" w:id="85"/>
    <w:p>
      <w:pPr>
        <w:spacing w:after="0"/>
        <w:ind w:left="0"/>
        <w:jc w:val="both"/>
      </w:pPr>
      <w:r>
        <w:rPr>
          <w:rFonts w:ascii="Times New Roman"/>
          <w:b w:val="false"/>
          <w:i w:val="false"/>
          <w:color w:val="000000"/>
          <w:sz w:val="28"/>
        </w:rPr>
        <w:t>
      5. Осы Келісімді түсіндіруге немесе қолдануға қатысты келіспеушіліктер туындаған жағдайда, Тараптар оларды консультациялар және келіссөздер жүргiзу арқылы шешеді.</w:t>
      </w:r>
    </w:p>
    <w:bookmarkEnd w:id="85"/>
    <w:bookmarkStart w:name="z88" w:id="86"/>
    <w:p>
      <w:pPr>
        <w:spacing w:after="0"/>
        <w:ind w:left="0"/>
        <w:jc w:val="both"/>
      </w:pPr>
      <w:r>
        <w:rPr>
          <w:rFonts w:ascii="Times New Roman"/>
          <w:b w:val="false"/>
          <w:i w:val="false"/>
          <w:color w:val="000000"/>
          <w:sz w:val="28"/>
        </w:rPr>
        <w:t>
      6. Осы Келісімге Тараптардың өзара келісуі бойынша осы баптың 1-тармағында баяндалған рәсімге сәйкес күшіне енетін жеке хаттамалармен ресімделетін өзгерістер мен толықтырулар енгізілуі мүмкін. Мұндай өзгерістер мен толықтырулар осы Келісімнің ажырамас бөлігі болып табылады.</w:t>
      </w:r>
    </w:p>
    <w:bookmarkEnd w:id="86"/>
    <w:bookmarkStart w:name="z89" w:id="87"/>
    <w:p>
      <w:pPr>
        <w:spacing w:after="0"/>
        <w:ind w:left="0"/>
        <w:jc w:val="both"/>
      </w:pPr>
      <w:r>
        <w:rPr>
          <w:rFonts w:ascii="Times New Roman"/>
          <w:b w:val="false"/>
          <w:i w:val="false"/>
          <w:color w:val="000000"/>
          <w:sz w:val="28"/>
        </w:rPr>
        <w:t>
      7. Тараптардың әрқайсысы депозитарийге жазбаша хабарлама жібере отырып, кез келген уақытта осы Келісімнен шыға алады. Бұл Тарапқа қатысты осы Келісімнің қолданысы депозитарий осындай хабарлама алған күннен бастап 6 ай өткен соң тоқтатылады.</w:t>
      </w:r>
    </w:p>
    <w:bookmarkEnd w:id="87"/>
    <w:bookmarkStart w:name="z90" w:id="88"/>
    <w:p>
      <w:pPr>
        <w:spacing w:after="0"/>
        <w:ind w:left="0"/>
        <w:jc w:val="both"/>
      </w:pPr>
      <w:r>
        <w:rPr>
          <w:rFonts w:ascii="Times New Roman"/>
          <w:b w:val="false"/>
          <w:i w:val="false"/>
          <w:color w:val="000000"/>
          <w:sz w:val="28"/>
        </w:rPr>
        <w:t>
      201 _ жылғы "___" __________ __________ қаласында әзербайжан, қазақ, қырғыз, түрік және ағылшын тілдерінде бір төлнұсқа данада жасалды әрі барлық мәтіндер тең түпнұсқалы болып табылады. Келіспеушілік болған жағдайда ағылшын тіліндегі нұсқаның басым күші болады.</w:t>
      </w:r>
    </w:p>
    <w:bookmarkEnd w:id="8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