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e194" w14:textId="b2fe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моноқалаларда кәсіпкерлікті дамытуға жәрдемдесуге кредит берудің 2015 жылға арналған негізгі шарттарын бекіту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28 қазандағы № 848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180-бабына</w:t>
      </w:r>
      <w:r>
        <w:rPr>
          <w:rFonts w:ascii="Times New Roman"/>
          <w:b w:val="false"/>
          <w:i w:val="false"/>
          <w:color w:val="000000"/>
          <w:sz w:val="28"/>
        </w:rPr>
        <w:t>, «2015 - 2017 жылдарға арналған республикалық бюджет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моноқалаларда кәсіпкерлікті дамытуға жәрдемдесуге кредит берудің 2015 жылға арналған негізгі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Тиісті мәслихаттар 2015 жылға арналған облыстық бюджеттерде тиісті түсімдерді көздейтін шешімдерді қабылдағаннан кейін күнтізбелік он күн ішінде облыстардың жергілікті атқарушы органдары мәслихаттардың көрсетілген шешімдерін Қазақстан Республикасы Қаржы министрлігіне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Қазақстан Республикасы Ұлттық экономика министрлігі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облыстардың жергілікті атқарушы органдарымен кредиттік шарттар жасасуды;</w:t>
      </w:r>
      <w:r>
        <w:br/>
      </w:r>
      <w:r>
        <w:rPr>
          <w:rFonts w:ascii="Times New Roman"/>
          <w:b w:val="false"/>
          <w:i w:val="false"/>
          <w:color w:val="000000"/>
          <w:sz w:val="28"/>
        </w:rPr>
        <w:t>
</w:t>
      </w:r>
      <w:r>
        <w:rPr>
          <w:rFonts w:ascii="Times New Roman"/>
          <w:b w:val="false"/>
          <w:i w:val="false"/>
          <w:color w:val="000000"/>
          <w:sz w:val="28"/>
        </w:rPr>
        <w:t>
      2) бюджеттік кредиттердің мақсатты пайдаланылуын және республикалық бюджетке уақтылы қайтарылуын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Облыстардың жергілікті атқарушы органдары тоқсан сайын, есепті кезеңнен кейінгі айдың 10-күнінен кешіктірмей Қазақстан Республикасы Қаржы министрлігіне және Қазақстан Республикасы Ұлттық экономика министрлігіне бюджеттік кредиттердің игерілуі туралы ақпарат берсін.</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экономика министрлігі моноқалаларда кәсіпкерлікті дамытуға жәрдемдесуге 2015 жылға бөлінген бюджеттік кредиттердің игерілуін мониторингтеуді қамтамасыз етсін.</w:t>
      </w:r>
      <w:r>
        <w:br/>
      </w:r>
      <w:r>
        <w:rPr>
          <w:rFonts w:ascii="Times New Roman"/>
          <w:b w:val="false"/>
          <w:i w:val="false"/>
          <w:color w:val="000000"/>
          <w:sz w:val="28"/>
        </w:rPr>
        <w:t>
</w:t>
      </w:r>
      <w:r>
        <w:rPr>
          <w:rFonts w:ascii="Times New Roman"/>
          <w:b w:val="false"/>
          <w:i w:val="false"/>
          <w:color w:val="000000"/>
          <w:sz w:val="28"/>
        </w:rPr>
        <w:t>
      6. Қоса беріп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Қазақстан Республикасы Ұлттық экономика министрлігіне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қазандағы  </w:t>
      </w:r>
      <w:r>
        <w:br/>
      </w:r>
      <w:r>
        <w:rPr>
          <w:rFonts w:ascii="Times New Roman"/>
          <w:b w:val="false"/>
          <w:i w:val="false"/>
          <w:color w:val="000000"/>
          <w:sz w:val="28"/>
        </w:rPr>
        <w:t xml:space="preserve">
№ 848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Облыстық бюджеттерге моноқалаларда кәсіпкерлікті дамытуға жәрдемдесуге кредит берудің 2015 жылға арналған негізгі шарттары</w:t>
      </w:r>
    </w:p>
    <w:bookmarkEnd w:id="2"/>
    <w:bookmarkStart w:name="z14" w:id="3"/>
    <w:p>
      <w:pPr>
        <w:spacing w:after="0"/>
        <w:ind w:left="0"/>
        <w:jc w:val="both"/>
      </w:pPr>
      <w:r>
        <w:rPr>
          <w:rFonts w:ascii="Times New Roman"/>
          <w:b w:val="false"/>
          <w:i w:val="false"/>
          <w:color w:val="000000"/>
          <w:sz w:val="28"/>
        </w:rPr>
        <w:t>
      1. Облыстардың жергілікті атқарушы органдарына (бұдан әрі — қарыз алушы) кредиттер беру үшін мынадай негізгі шарттар белгіленеді:</w:t>
      </w:r>
      <w:r>
        <w:br/>
      </w:r>
      <w:r>
        <w:rPr>
          <w:rFonts w:ascii="Times New Roman"/>
          <w:b w:val="false"/>
          <w:i w:val="false"/>
          <w:color w:val="000000"/>
          <w:sz w:val="28"/>
        </w:rPr>
        <w:t>
</w:t>
      </w:r>
      <w:r>
        <w:rPr>
          <w:rFonts w:ascii="Times New Roman"/>
          <w:b w:val="false"/>
          <w:i w:val="false"/>
          <w:color w:val="000000"/>
          <w:sz w:val="28"/>
        </w:rPr>
        <w:t>
      1) моноқалаларда кәсіпкерлікке 2015 жылға микрокредит беру үшін «2015 — 2017 жылдарға арналған республикалық бюджет туралы» 2014 жылғы 28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қаулысында</w:t>
      </w:r>
      <w:r>
        <w:rPr>
          <w:rFonts w:ascii="Times New Roman"/>
          <w:b w:val="false"/>
          <w:i w:val="false"/>
          <w:color w:val="000000"/>
          <w:sz w:val="28"/>
        </w:rPr>
        <w:t xml:space="preserve"> көзделген 1674000000 теңге (бір миллиард алты жүз жетпіс төрт миллион) сомасындағы кредиттер қарыз алушыларға 5 (бес) жыл мерзімге 0,01 (нөл бүтін жүзден бір) %-дық сыйақы мөлшерлемесі бойынша беріледі;</w:t>
      </w:r>
      <w:r>
        <w:br/>
      </w:r>
      <w:r>
        <w:rPr>
          <w:rFonts w:ascii="Times New Roman"/>
          <w:b w:val="false"/>
          <w:i w:val="false"/>
          <w:color w:val="000000"/>
          <w:sz w:val="28"/>
        </w:rPr>
        <w:t>
</w:t>
      </w:r>
      <w:r>
        <w:rPr>
          <w:rFonts w:ascii="Times New Roman"/>
          <w:b w:val="false"/>
          <w:i w:val="false"/>
          <w:color w:val="000000"/>
          <w:sz w:val="28"/>
        </w:rPr>
        <w:t>
      2) бір жеке кәсіпкерлік субъектісіне берілетін микрокредиттің ең көп сомасы 10000000 (он миллион) теңгеден аспайды;</w:t>
      </w:r>
      <w:r>
        <w:br/>
      </w:r>
      <w:r>
        <w:rPr>
          <w:rFonts w:ascii="Times New Roman"/>
          <w:b w:val="false"/>
          <w:i w:val="false"/>
          <w:color w:val="000000"/>
          <w:sz w:val="28"/>
        </w:rPr>
        <w:t>
</w:t>
      </w:r>
      <w:r>
        <w:rPr>
          <w:rFonts w:ascii="Times New Roman"/>
          <w:b w:val="false"/>
          <w:i w:val="false"/>
          <w:color w:val="000000"/>
          <w:sz w:val="28"/>
        </w:rPr>
        <w:t>
      3) кредиттерді игеру кезеңі кредитордың шотынан кредиттер аударылған кезден бастап есептеледі, 5 (бес) жылды құрайды және 2020 жылғы 31 шілдеде аяқталады.</w:t>
      </w:r>
      <w:r>
        <w:br/>
      </w:r>
      <w:r>
        <w:rPr>
          <w:rFonts w:ascii="Times New Roman"/>
          <w:b w:val="false"/>
          <w:i w:val="false"/>
          <w:color w:val="000000"/>
          <w:sz w:val="28"/>
        </w:rPr>
        <w:t>
</w:t>
      </w:r>
      <w:r>
        <w:rPr>
          <w:rFonts w:ascii="Times New Roman"/>
          <w:b w:val="false"/>
          <w:i w:val="false"/>
          <w:color w:val="000000"/>
          <w:sz w:val="28"/>
        </w:rPr>
        <w:t>
      2. Кредиттерді беру, өтеу және оларға қызмет көрсету жөніндегі қосымша шарттар Қазақстан Республикасының Бюджет кодексіне сәйкес кредиттік шартта белгіленеді.</w:t>
      </w:r>
    </w:p>
    <w:bookmarkEnd w:id="3"/>
    <w:bookmarkStart w:name="z1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қазандағы </w:t>
      </w:r>
      <w:r>
        <w:br/>
      </w:r>
      <w:r>
        <w:rPr>
          <w:rFonts w:ascii="Times New Roman"/>
          <w:b w:val="false"/>
          <w:i w:val="false"/>
          <w:color w:val="000000"/>
          <w:sz w:val="28"/>
        </w:rPr>
        <w:t xml:space="preserve">
№ 848 қаулысымен     </w:t>
      </w:r>
      <w:r>
        <w:br/>
      </w:r>
      <w:r>
        <w:rPr>
          <w:rFonts w:ascii="Times New Roman"/>
          <w:b w:val="false"/>
          <w:i w:val="false"/>
          <w:color w:val="000000"/>
          <w:sz w:val="28"/>
        </w:rPr>
        <w:t xml:space="preserve">
бекітілген        </w:t>
      </w:r>
    </w:p>
    <w:bookmarkEnd w:id="4"/>
    <w:bookmarkStart w:name="z20"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5"/>
    <w:bookmarkStart w:name="z21"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19.04.2016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«2015 - 2017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Өңірлерді дамытудың 2020 жылға дейінгі бағдарламасы шеңберінде моноқалалардағы ағымдағы іс-шараларды іске асыруға берілетін ағымдағы нысаналы трансферттер және облыстық бюджеттерге моноқалаларда кәсіпкерлікті дамытуға жәрдемдесу үшін кредит берудің сомаларын бөлу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«Облыстық бюджеттерге Өңірлерді дамытудың 2020 жылға дейінгі бағдарламасы шеңберінде моноқалалардағы ағымдағы іс-шараларды іске асыруға берілетін ағымдағы нысаналы трансферттер сомаларын бөлу және облыстық бюджеттерге моноқалаларда кәсіпкерлікті дамытуға жәрдемдесу үшін кредит берудің сомаларын бөлу»;</w:t>
      </w:r>
      <w:r>
        <w:br/>
      </w:r>
      <w:r>
        <w:rPr>
          <w:rFonts w:ascii="Times New Roman"/>
          <w:b w:val="false"/>
          <w:i w:val="false"/>
          <w:color w:val="000000"/>
          <w:sz w:val="28"/>
        </w:rPr>
        <w:t>
</w:t>
      </w:r>
      <w:r>
        <w:rPr>
          <w:rFonts w:ascii="Times New Roman"/>
          <w:b w:val="false"/>
          <w:i w:val="false"/>
          <w:color w:val="000000"/>
          <w:sz w:val="28"/>
        </w:rPr>
        <w:t>
      кестедегі бағанның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192"/>
        <w:gridCol w:w="2005"/>
        <w:gridCol w:w="2005"/>
        <w:gridCol w:w="2008"/>
        <w:gridCol w:w="2006"/>
        <w:gridCol w:w="2007"/>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кәсіпкерліктің дамуына жәрдемдесу үшін кредит беру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жобаларды іске асыру үшін банктердің кредиттері бойынша пайыздық мөлшерлемені субсидиялау және кепілдік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бизнесті қолдау мен дамытудың бірыңғай бағдарламасы шеңберінде жаңа өндірістерді дамытуға гранттар беру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w:t>
            </w:r>
          </w:p>
        </w:tc>
      </w:tr>
    </w:tbl>
    <w:p>
      <w:pPr>
        <w:spacing w:after="0"/>
        <w:ind w:left="0"/>
        <w:jc w:val="both"/>
      </w:pPr>
      <w:r>
        <w:rPr>
          <w:rFonts w:ascii="Times New Roman"/>
          <w:b w:val="false"/>
          <w:i w:val="false"/>
          <w:color w:val="000000"/>
          <w:sz w:val="28"/>
        </w:rPr>
        <w:t>                                                                ».</w:t>
      </w:r>
    </w:p>
    <w:bookmarkStart w:name="z46" w:id="7"/>
    <w:p>
      <w:pPr>
        <w:spacing w:after="0"/>
        <w:ind w:left="0"/>
        <w:jc w:val="both"/>
      </w:pPr>
      <w:r>
        <w:rPr>
          <w:rFonts w:ascii="Times New Roman"/>
          <w:b w:val="false"/>
          <w:i w:val="false"/>
          <w:color w:val="000000"/>
          <w:sz w:val="28"/>
        </w:rPr>
        <w:t>
      3. «Бизнестің жол картасы 2020» бизнесті қолдау мен дамытудың бірыңғай бағдарламасын бекіту, «Бизнестің жол картасы 2020» бизнесті қолдау мен дамытудың бірыңғай бағдарламасын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16-17, 91-құжат):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бизнесті қолдау мен дамытудың бірыңғай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негізгі бағыттары»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Субсидиялау номиналды сыйақы мөлшерлемесі 16 %-дан аспайтын, оның 10 %-ын мемлекет субсидиялайтын, ал айырмасын Кәсіпкер төлейтін кредиттер/қаржылық лизинг шарттары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38-тармақтың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бизнес-жобаның міндетті шарттары шағын кәсіпкерлік субъектісінің, оның ішінде ісін жаңа бастаған жас кәсіпкердің, ісін жаңа бастаған кәсіпкердің, сондай-ақ әйелдің, мүгедектің және 50 жастан асқан тұлғаның оны іске асыру шығыстарын ұсынылатын грант көлемінің кемінде 10 %-ы мөлшерінде, оның ішінде жеке мүлкімен бірлесіп қаржыландыруы, сондай-ақ жаңа жұмыс орындарын құру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Шағын кәсіпкерлік субъектілері, оның ішінде ісін жаңа бастаған жас кәсіпкерлер, ісін жаңа бастаған кәсіпкерлер, сондай-ақ әйелдер, мүгедектер және 50 жастан асқан тұлғалар жаңа жұмыс орындарын құруға және грант қаражатын мынадай мақсаттарға пайдалануға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w:t>
      </w:r>
      <w:r>
        <w:rPr>
          <w:rFonts w:ascii="Times New Roman"/>
          <w:b w:val="false"/>
          <w:i w:val="false"/>
          <w:color w:val="000000"/>
          <w:sz w:val="28"/>
        </w:rPr>
        <w:t>
      «2015 жылы микрокредиттер моноқалаларда қызметін жүзеге асыратын Шағын кәсіпкерлік субъектілеріне, ал 2016 жылғы 1 қаңтардан бастап ауылдық елді мекендерде, Шағын қалалар мен моноқалаларда қызметін жүзеге асыратын Шағын кәсіпкерлік субъектілеріне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109-тармақтар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«108. Бағдарлама шеңберінде экономиканың басым салаларында іске асырылатын жобалар бойынша субсидиялау номиналды сыйақы мөлшерлемесі 16 %-дан аспайтын, оның 7 %-ын мемлекет өтейтін, ал айырмасын Кәсіпкер төлейтін кредиттер/қаржылық лизинг шарттары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109. ИИДМБ-де айқындалған өңдеуші өнеркәсіптің басым салаларында іске асырылатын жобалар бойынша субсидиялау номиналды сыйақы мөлшерлемесі 16 %-дан аспайтын, оның 10 %-ын мемлекет өтейтін, ал айырмасын Кәсіпкер төлейтін кредиттер/қаржылық лизинг шарттары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171-тармақтың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 Сыйақы мөлшерлемесін субсидиялау банктердің номиналды сыйақы мөлшерлемесі 16 %-дан аспайтын, оның 6 %-ын мемлекет өтейтін, ал айырмасын кәсіпкер төлейтін кредиттері бойынша ғана жүзеге асырылуы мүмкін. Бұл ретте, банк:»;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«172. Егер банк кредиті бойынша сыйақы мөлшерлемесі жылдық 16 %-дан кем болған жағдайда, оның 6 %-ын мемлекет өтейді, ал айырмасын кәсіпкер төлейді.»;</w:t>
      </w:r>
      <w:r>
        <w:br/>
      </w:r>
      <w:r>
        <w:rPr>
          <w:rFonts w:ascii="Times New Roman"/>
          <w:b w:val="false"/>
          <w:i w:val="false"/>
          <w:color w:val="000000"/>
          <w:sz w:val="28"/>
        </w:rPr>
        <w:t>
</w:t>
      </w:r>
      <w:r>
        <w:rPr>
          <w:rFonts w:ascii="Times New Roman"/>
          <w:b w:val="false"/>
          <w:i w:val="false"/>
          <w:color w:val="000000"/>
          <w:sz w:val="28"/>
        </w:rPr>
        <w:t>
      175-тармақтың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«175. Субсидиялау лизингтік компаниялардың/банктің/даму банкінің номиналды сыйақы мөлшерлемесі 16 %-дан аспайтын, оның 7 %-ын мемлекет өтейтін, ал айырмасын кәсіпкер төлейтін қаржылық лизинг шарттары бойынша да жүзеге асырылуы мүмкін. Бұл ретте лизингтік компания/банк/даму банкі:»;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құжаттардың толық пакеті ұсынылған жағдайда, құрауыш операторы ұсынылған өтінімді және оған қоса берілетін құжаттарды белгіленген талаптарға сәйкес келуі тұрғысынан тексеруді Қазақстан Республикасы Үкіметінің 2012 жылғы 2 тамыздағы № 1017 қаулысымен бекітілген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қағидаларында (бұдан әрі — Өтеу қағидалары) көзделген тәртіппен 10 (он)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ұсынылған өтінімнің және оған қоса берілетін құжаттардың белгіленген талаптарға сәйкессіздігі анықталмаған жағдайда, құрауышты одан әрі іске асыру Өтеу қағидаларында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«277. «Кәсіпорынның құзыреттілігін арттыру» құрауышы Қазақстан Республикасы Үкіметінің 2011 жылғы 14 наурыздағы № 254 қаулысымен бекітілген «Өнімділік 2020» бағдарламасында (бұдан әрі — «Өнімділік 2020» бағдарламасы) айқындалған экономиканың басым секторларында қызметін кемінде 1 (бір) жыл жүзеге асыратын Кәсіпкерлерге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құжаттар пакеті толық ұсынылған жағдайда, құрауыш операторы Өтеу қағидаларында көзделген тәртіппен 10 (он) жұмыс күні ішінде ұсынылған өтінімді және оған қоса берілетін құжаттарды белгіленген талаптарға сәйкестігі тұрғысынан тексеруді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ұсынылған өтінімнің және оған қоса берілетін құжаттардың белгіленген талаптарға сәйкессіздігі анықталмаған жағдайда, құрауышты одан әрі іске асыру Өтеу қағидаларында көзделген тәртіппен жүзеге асырылады;».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