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7b1b0" w14:textId="6a7b1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"Қазхром" трансұлттық компаниясы" акционерлік қоғамының хром кенін сатуы бойынша мәміле бағасын белгілеу туралы</w:t>
      </w:r>
    </w:p>
    <w:p>
      <w:pPr>
        <w:spacing w:after="0"/>
        <w:ind w:left="0"/>
        <w:jc w:val="both"/>
      </w:pPr>
      <w:r>
        <w:rPr>
          <w:rFonts w:ascii="Times New Roman"/>
          <w:b w:val="false"/>
          <w:i w:val="false"/>
          <w:color w:val="000000"/>
          <w:sz w:val="28"/>
        </w:rPr>
        <w:t>Қазақстан Республикасы Үкіметінің 2015 жылғы 28 қазандағы № 856 қаулысы</w:t>
      </w:r>
    </w:p>
    <w:p>
      <w:pPr>
        <w:spacing w:after="0"/>
        <w:ind w:left="0"/>
        <w:jc w:val="both"/>
      </w:pPr>
      <w:bookmarkStart w:name="z1" w:id="0"/>
      <w:r>
        <w:rPr>
          <w:rFonts w:ascii="Times New Roman"/>
          <w:b w:val="false"/>
          <w:i w:val="false"/>
          <w:color w:val="000000"/>
          <w:sz w:val="28"/>
        </w:rPr>
        <w:t>
      «Трансферттік баға белгілеу туралы» 2008 жылғы 5 шілдедегі Қазақстан Республикасы Заңының 10-бабы </w:t>
      </w:r>
      <w:r>
        <w:rPr>
          <w:rFonts w:ascii="Times New Roman"/>
          <w:b w:val="false"/>
          <w:i w:val="false"/>
          <w:color w:val="000000"/>
          <w:sz w:val="28"/>
        </w:rPr>
        <w:t>10-тармағының</w:t>
      </w:r>
      <w:r>
        <w:rPr>
          <w:rFonts w:ascii="Times New Roman"/>
          <w:b w:val="false"/>
          <w:i w:val="false"/>
          <w:color w:val="000000"/>
          <w:sz w:val="28"/>
        </w:rPr>
        <w:t xml:space="preserve"> бірінші бөлігінің 3)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«Қазхром» трансұлттық компаниясы» акционерлік қоғамы мен «Челябі электр-металлургия комбинаты» ашық акционерлік қоғамының арасындағы мәміле бойынша жалпы 2500000 (екі миллион бес жүз мың) метрлік тоннадан аспайтын көлемге шарт жасалған күнінен бастап бес жыл мерзімге Қазақстан Республикасы, Дөң теміржол станциясы FCA шарттарымен хром тотығының базалық құрамы отыз екі пайыз, ірілік класы нөлден бастап он миллиметрге дейін құрғақ бір метрлік тонна хром кенінің бағасы 90 (тоқсан) АҚШ доллары мөлшерінде белгіленсін.</w:t>
      </w:r>
      <w:r>
        <w:br/>
      </w:r>
      <w:r>
        <w:rPr>
          <w:rFonts w:ascii="Times New Roman"/>
          <w:b w:val="false"/>
          <w:i w:val="false"/>
          <w:color w:val="000000"/>
          <w:sz w:val="28"/>
        </w:rPr>
        <w:t>
</w:t>
      </w:r>
      <w:r>
        <w:rPr>
          <w:rFonts w:ascii="Times New Roman"/>
          <w:b w:val="false"/>
          <w:i w:val="false"/>
          <w:color w:val="000000"/>
          <w:sz w:val="28"/>
        </w:rPr>
        <w:t>
      2. Жеткізілетін хром кеніндегі хром тотығының құрамы базалық құрамнан ауытқыған жағдайда,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хром кенінің құрғақ бір метрлік тоннасының бағасы, хром тотығы құрамының базалық құрамнан бір пайызға көбейгені/азайғаны үшін 2,8125 (екі бүтін он мыңнан сегіз мың бір жүз жиырма бес) АҚШ доллары есебінен пропорционалды түрде тиісінше көбейеді/азаяды.</w:t>
      </w:r>
      <w:r>
        <w:br/>
      </w:r>
      <w:r>
        <w:rPr>
          <w:rFonts w:ascii="Times New Roman"/>
          <w:b w:val="false"/>
          <w:i w:val="false"/>
          <w:color w:val="000000"/>
          <w:sz w:val="28"/>
        </w:rPr>
        <w:t>
</w:t>
      </w:r>
      <w:r>
        <w:rPr>
          <w:rFonts w:ascii="Times New Roman"/>
          <w:b w:val="false"/>
          <w:i w:val="false"/>
          <w:color w:val="000000"/>
          <w:sz w:val="28"/>
        </w:rPr>
        <w:t xml:space="preserve">
      3. Осы қаулының орындалуын бақылау Қазақстан Республикасы Инвестициялар және даму министрлігіне жүктелсін. </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