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06b7" w14:textId="2a30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31 қазандағы № 873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жалпы құны 86239050,0 (сексен алты миллион екі жүз отыз тоғыз мың елу) теңге тұратын «Қостанай қаласындағы қатты тұрмыстық қалдықтарды басқару жүйесін жаңғырту жобаларына инвестициялар негіздемесі» негіздемесі бойынша құжаттама республикалық меншіктен «Қазақстан Республикасы Энергетика министрлігі» мемлекеттік мекемесінің теңгерімінен Қостанай облысының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Энергетика министрлігімен және Қостанай облысының әкімдігімен бірлесіп, заңнамада белгіленген тәртіппен осы қаулыға </w:t>
      </w:r>
      <w:r>
        <w:rPr>
          <w:rFonts w:ascii="Times New Roman"/>
          <w:b w:val="false"/>
          <w:i w:val="false"/>
          <w:color w:val="000000"/>
          <w:sz w:val="28"/>
        </w:rPr>
        <w:t>қосымшада</w:t>
      </w:r>
      <w:r>
        <w:rPr>
          <w:rFonts w:ascii="Times New Roman"/>
          <w:b w:val="false"/>
          <w:i w:val="false"/>
          <w:color w:val="000000"/>
          <w:sz w:val="28"/>
        </w:rPr>
        <w:t xml:space="preserve"> көрсетілген мүлікті қабылдау-тапсыру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31 қазандағы</w:t>
      </w:r>
      <w:r>
        <w:br/>
      </w:r>
      <w:r>
        <w:rPr>
          <w:rFonts w:ascii="Times New Roman"/>
          <w:b w:val="false"/>
          <w:i w:val="false"/>
          <w:color w:val="000000"/>
          <w:sz w:val="28"/>
        </w:rPr>
        <w:t xml:space="preserve">
№ 873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«Қостанай қаласында тұрмыстық қатты қалдықтарды басқару жүйесін</w:t>
      </w:r>
      <w:r>
        <w:br/>
      </w:r>
      <w:r>
        <w:rPr>
          <w:rFonts w:ascii="Times New Roman"/>
          <w:b/>
          <w:i w:val="false"/>
          <w:color w:val="000000"/>
        </w:rPr>
        <w:t>
жаңғырту жобаларына инвестициялар негіздемесі» негіздемесі</w:t>
      </w:r>
      <w:r>
        <w:br/>
      </w:r>
      <w:r>
        <w:rPr>
          <w:rFonts w:ascii="Times New Roman"/>
          <w:b/>
          <w:i w:val="false"/>
          <w:color w:val="000000"/>
        </w:rPr>
        <w:t>
бойынша құжаттама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7707"/>
        <w:gridCol w:w="2010"/>
        <w:gridCol w:w="1988"/>
        <w:gridCol w:w="1361"/>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Құжаттаманың атауы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түрі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r>
              <w:br/>
            </w:r>
            <w:r>
              <w:rPr>
                <w:rFonts w:ascii="Times New Roman"/>
                <w:b w:val="false"/>
                <w:i w:val="false"/>
                <w:color w:val="000000"/>
                <w:sz w:val="20"/>
              </w:rPr>
              <w:t>
саны</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қаласында тұрмыстық қатты қалдықтарды басқару жүйесін жаңғырту жобасына инвестициялар негіздемесі»: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1-том, 1-бөлім. Жалпы түсіндірме жазба. Тұрмыстық қатты қалдықтарды сұрыптау/өңдеу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1-том, 2-бөлім. Жалпы түсіндірме жазба. Тұрмыстық қатты қалдықтарды сұрыптау/өңдеу, қаржы-экономикалық талдау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2-том. Жалпы түсіндірме жазба. ЭӘӘБ (Экономикалық және әлеуметтік әсерді бағалау)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3-том. Жалпы түсіндірме жазба. Қоршаған ортаға әсерді алдын ала бағалау (алдын ала ҚОӘБ)</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4-том (альбом). Графикалық материалдар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5-том. Жиынтық сметалық есеп-қисап</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6-том. Сметалық есеп-қисап</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7-том. Қосымшалар (шығыс-рұқсат құжаттары)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30 қыркүйектегі № 13-0175/13 мемлекеттік сараптама қорытындысының түпнұсқасы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бойынша жобаның электрондық нұсқасы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