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4bf7" w14:textId="dfe4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газға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892 қаулысы</w:t>
      </w:r>
    </w:p>
    <w:p>
      <w:pPr>
        <w:spacing w:after="0"/>
        <w:ind w:left="0"/>
        <w:jc w:val="both"/>
      </w:pPr>
      <w:bookmarkStart w:name="z2" w:id="0"/>
      <w:r>
        <w:rPr>
          <w:rFonts w:ascii="Times New Roman"/>
          <w:b w:val="false"/>
          <w:i w:val="false"/>
          <w:color w:val="000000"/>
          <w:sz w:val="28"/>
        </w:rPr>
        <w:t>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газға баға белгілеу қағидалары (әдістемесі)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12 қарашадағы</w:t>
      </w:r>
      <w:r>
        <w:br/>
      </w:r>
      <w:r>
        <w:rPr>
          <w:rFonts w:ascii="Times New Roman"/>
          <w:b w:val="false"/>
          <w:i w:val="false"/>
          <w:color w:val="000000"/>
          <w:sz w:val="28"/>
        </w:rPr>
        <w:t xml:space="preserve">
№ 892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Табиғи газға баға белгілеу қағидалары (әдістемесі) 1. Жалпы ережелер </w:t>
      </w:r>
    </w:p>
    <w:bookmarkEnd w:id="1"/>
    <w:bookmarkStart w:name="z4" w:id="2"/>
    <w:p>
      <w:pPr>
        <w:spacing w:after="0"/>
        <w:ind w:left="0"/>
        <w:jc w:val="both"/>
      </w:pPr>
      <w:r>
        <w:rPr>
          <w:rFonts w:ascii="Times New Roman"/>
          <w:b w:val="false"/>
          <w:i w:val="false"/>
          <w:color w:val="000000"/>
          <w:sz w:val="28"/>
        </w:rPr>
        <w:t>
      1. Осы Табиғи газға баға белгілеу қағидалары (әдістемесі) (бұдан әрі – Қағидалар)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газбен өзара алмасу жөніндегі мәмілелерді қоспағанда, трансферттік баға белгілеу кезінде бақылауға алынатын, табиғи газды сатып алу-сату келісімшарттарына сәйкес жасалатын барлық мәмілелер бойынша табиғи газды өткізу бағасын айқындау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ұзақ мерзімді келісімшарт – </w:t>
      </w:r>
      <w:r>
        <w:rPr>
          <w:rFonts w:ascii="Times New Roman"/>
          <w:b w:val="false"/>
          <w:i w:val="false"/>
          <w:color w:val="000000"/>
          <w:sz w:val="28"/>
        </w:rPr>
        <w:t>2001 жылғы 28 қарашадағы Қазақстан Республикасының Үкіметі мен Ресей Федерациясының Үкіметі арасындағы газ саласындағы ынтымақтастық туралы</w:t>
      </w:r>
      <w:r>
        <w:rPr>
          <w:rFonts w:ascii="Times New Roman"/>
          <w:b w:val="false"/>
          <w:i w:val="false"/>
          <w:color w:val="000000"/>
          <w:sz w:val="28"/>
        </w:rPr>
        <w:t xml:space="preserve"> және </w:t>
      </w:r>
      <w:r>
        <w:rPr>
          <w:rFonts w:ascii="Times New Roman"/>
          <w:b w:val="false"/>
          <w:i w:val="false"/>
          <w:color w:val="000000"/>
          <w:sz w:val="28"/>
        </w:rPr>
        <w:t>2006 жылғы 3 қазандағы Орынбор газ өңдеу зауытының базасында шаруашылық қоғам құрудағы ынтымақтастық туралы</w:t>
      </w:r>
      <w:r>
        <w:rPr>
          <w:rFonts w:ascii="Times New Roman"/>
          <w:b w:val="false"/>
          <w:i w:val="false"/>
          <w:color w:val="000000"/>
          <w:sz w:val="28"/>
        </w:rPr>
        <w:t xml:space="preserve"> келісімдер шеңберінде жасасатын табиғи газды сатып алу-сатуға арналған келісімшарт; </w:t>
      </w:r>
      <w:r>
        <w:br/>
      </w:r>
      <w:r>
        <w:rPr>
          <w:rFonts w:ascii="Times New Roman"/>
          <w:b w:val="false"/>
          <w:i w:val="false"/>
          <w:color w:val="000000"/>
          <w:sz w:val="28"/>
        </w:rPr>
        <w:t>
</w:t>
      </w:r>
      <w:r>
        <w:rPr>
          <w:rFonts w:ascii="Times New Roman"/>
          <w:b w:val="false"/>
          <w:i w:val="false"/>
          <w:color w:val="000000"/>
          <w:sz w:val="28"/>
        </w:rPr>
        <w:t xml:space="preserve">
      2) мәміле бағасы – осы Қағидалардың ережелеріне сәйкес есептелген және Америка Құрама Штаттарының (бұдан әрі – АҚШ) долларымен берілген табиғи газды өткізу бағасы; </w:t>
      </w:r>
      <w:r>
        <w:br/>
      </w:r>
      <w:r>
        <w:rPr>
          <w:rFonts w:ascii="Times New Roman"/>
          <w:b w:val="false"/>
          <w:i w:val="false"/>
          <w:color w:val="000000"/>
          <w:sz w:val="28"/>
        </w:rPr>
        <w:t>
</w:t>
      </w:r>
      <w:r>
        <w:rPr>
          <w:rFonts w:ascii="Times New Roman"/>
          <w:b w:val="false"/>
          <w:i w:val="false"/>
          <w:color w:val="000000"/>
          <w:sz w:val="28"/>
        </w:rPr>
        <w:t xml:space="preserve">
      3) ақпарат көздерінен алынған баға – The McGraw-Hill Companies (Platts) баспасының European Market Scan Basic Service басылымында European products, FOB Med (Italy) деген тақырыппен жарияланатын, АҚШ долларымен берілген баға. </w:t>
      </w:r>
    </w:p>
    <w:bookmarkEnd w:id="2"/>
    <w:bookmarkStart w:name="z9" w:id="3"/>
    <w:p>
      <w:pPr>
        <w:spacing w:after="0"/>
        <w:ind w:left="0"/>
        <w:jc w:val="left"/>
      </w:pPr>
      <w:r>
        <w:rPr>
          <w:rFonts w:ascii="Times New Roman"/>
          <w:b/>
          <w:i w:val="false"/>
          <w:color w:val="000000"/>
        </w:rPr>
        <w:t xml:space="preserve"> 
2. Табиғи газға мәміле (өткізу) бағасын айқындау тәртібі</w:t>
      </w:r>
    </w:p>
    <w:bookmarkEnd w:id="3"/>
    <w:bookmarkStart w:name="z10" w:id="4"/>
    <w:p>
      <w:pPr>
        <w:spacing w:after="0"/>
        <w:ind w:left="0"/>
        <w:jc w:val="both"/>
      </w:pPr>
      <w:r>
        <w:rPr>
          <w:rFonts w:ascii="Times New Roman"/>
          <w:b w:val="false"/>
          <w:i w:val="false"/>
          <w:color w:val="000000"/>
          <w:sz w:val="28"/>
        </w:rPr>
        <w:t>
      3. Табиғи газды сатып алу-сатудың келісімшарттары үшін мәміле (өткізу) бағасы төмендегі формула бойынша есептеледі: </w:t>
      </w:r>
    </w:p>
    <w:bookmarkEnd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7734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736600"/>
                    </a:xfrm>
                    <a:prstGeom prst="rect">
                      <a:avLst/>
                    </a:prstGeom>
                  </pic:spPr>
                </pic:pic>
              </a:graphicData>
            </a:graphic>
          </wp:inline>
        </w:drawing>
      </w:r>
    </w:p>
    <w:bookmarkStart w:name="z11" w:id="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Pn – табиғи газға арналған мәміле бағасы; </w:t>
      </w:r>
      <w:r>
        <w:br/>
      </w: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2001 жылғы 28 қарашадағы Қазақстан Республикасының Үкіметі мен Ресей Федерациясының Үкіметі арасындағы Газ саласындағы ынтымақтастық туралы және 2006 жылғы 3 қазандағы Орынбор газ өңдеу зауытының базасында шаруашылық қоғамын құрудағы ынтымақтастық туралы келісімдерде уәкілетті ұйымдар болып тағайындалған заңды тұлғалар айқындайтын коэффициентке көбейтілген ұзақ мерзімді келісімшарт жасасу күніне айқындалатын табиғи газға арналған базалық баға;</w:t>
      </w:r>
      <w:r>
        <w:br/>
      </w:r>
      <w:r>
        <w:rPr>
          <w:rFonts w:ascii="Times New Roman"/>
          <w:b w:val="false"/>
          <w:i w:val="false"/>
          <w:color w:val="000000"/>
          <w:sz w:val="28"/>
        </w:rPr>
        <w:t>
      G – газойльға (0,1 %) арналған ақпарат көздерінен алынған баға;</w:t>
      </w:r>
      <w:r>
        <w:br/>
      </w:r>
      <w:r>
        <w:rPr>
          <w:rFonts w:ascii="Times New Roman"/>
          <w:b w:val="false"/>
          <w:i w:val="false"/>
          <w:color w:val="000000"/>
          <w:sz w:val="28"/>
        </w:rPr>
        <w:t>
      G</w:t>
      </w:r>
      <w:r>
        <w:rPr>
          <w:rFonts w:ascii="Times New Roman"/>
          <w:b w:val="false"/>
          <w:i w:val="false"/>
          <w:color w:val="000000"/>
          <w:vertAlign w:val="subscript"/>
        </w:rPr>
        <w:t>0</w:t>
      </w:r>
      <w:r>
        <w:rPr>
          <w:rFonts w:ascii="Times New Roman"/>
          <w:b w:val="false"/>
          <w:i w:val="false"/>
          <w:color w:val="000000"/>
          <w:sz w:val="28"/>
        </w:rPr>
        <w:t xml:space="preserve"> – ұзақ мерзімді келісімшартта айқындалатын газойльға (0,1 %) арналған базалық баға;</w:t>
      </w:r>
      <w:r>
        <w:br/>
      </w:r>
      <w:r>
        <w:rPr>
          <w:rFonts w:ascii="Times New Roman"/>
          <w:b w:val="false"/>
          <w:i w:val="false"/>
          <w:color w:val="000000"/>
          <w:sz w:val="28"/>
        </w:rPr>
        <w:t>
      LSFO – құрамында күкірт мөлшері төмен (0,1 %) мазутқа арналған ақпарат көздерінен алынған баға;</w:t>
      </w:r>
      <w:r>
        <w:br/>
      </w:r>
      <w:r>
        <w:rPr>
          <w:rFonts w:ascii="Times New Roman"/>
          <w:b w:val="false"/>
          <w:i w:val="false"/>
          <w:color w:val="000000"/>
          <w:sz w:val="28"/>
        </w:rPr>
        <w:t>
      LSFO</w:t>
      </w:r>
      <w:r>
        <w:rPr>
          <w:rFonts w:ascii="Times New Roman"/>
          <w:b w:val="false"/>
          <w:i w:val="false"/>
          <w:color w:val="000000"/>
          <w:vertAlign w:val="subscript"/>
        </w:rPr>
        <w:t xml:space="preserve">0 </w:t>
      </w:r>
      <w:r>
        <w:rPr>
          <w:rFonts w:ascii="Times New Roman"/>
          <w:b w:val="false"/>
          <w:i w:val="false"/>
          <w:color w:val="000000"/>
          <w:sz w:val="28"/>
        </w:rPr>
        <w:t>– ұзақ мерзімді келісімшартта айқындалатын құрамында күкірт мөлшері төмен мазутқа (1 %) арналған базалық баға;</w:t>
      </w:r>
      <w:r>
        <w:br/>
      </w:r>
      <w:r>
        <w:rPr>
          <w:rFonts w:ascii="Times New Roman"/>
          <w:b w:val="false"/>
          <w:i w:val="false"/>
          <w:color w:val="000000"/>
          <w:sz w:val="28"/>
        </w:rPr>
        <w:t>
      HSFO – құрамында күкірт мөлшері жоғары (3,5 %) мазутқа арналған ақпарат көздерінен алынған баға;</w:t>
      </w:r>
      <w:r>
        <w:br/>
      </w:r>
      <w:r>
        <w:rPr>
          <w:rFonts w:ascii="Times New Roman"/>
          <w:b w:val="false"/>
          <w:i w:val="false"/>
          <w:color w:val="000000"/>
          <w:sz w:val="28"/>
        </w:rPr>
        <w:t>
      HSFO</w:t>
      </w:r>
      <w:r>
        <w:rPr>
          <w:rFonts w:ascii="Times New Roman"/>
          <w:b w:val="false"/>
          <w:i w:val="false"/>
          <w:color w:val="000000"/>
          <w:vertAlign w:val="subscript"/>
        </w:rPr>
        <w:t>0</w:t>
      </w:r>
      <w:r>
        <w:rPr>
          <w:rFonts w:ascii="Times New Roman"/>
          <w:b w:val="false"/>
          <w:i w:val="false"/>
          <w:color w:val="000000"/>
          <w:sz w:val="28"/>
        </w:rPr>
        <w:t xml:space="preserve"> – ұзақ мерзімді келісімшартта айқындалатын құрамында күкірт мөлшері жоғары мазутқа (3,5 %) арналған базалық баға;</w:t>
      </w:r>
      <w:r>
        <w:br/>
      </w:r>
      <w:r>
        <w:rPr>
          <w:rFonts w:ascii="Times New Roman"/>
          <w:b w:val="false"/>
          <w:i w:val="false"/>
          <w:color w:val="000000"/>
          <w:sz w:val="28"/>
        </w:rPr>
        <w:t>
      D – Қазақстан Республикасының трансферттік баға белгілеу туралы заңнамасына сәйкес табиғи газға мәміле бағасын салыстырмалы экономикалық шарттарға келтіру үшін қолданылатын және осы Қағидалардың 5 және 6-тармақтарының ережелері ескеріле отырып, айқындалатын табиғи газды сатып алу-сатуға арналған келісімшартта айқындалған табиғи газды жеткізу шарттарына байланысты ескерілетін дифференциал.</w:t>
      </w:r>
      <w:r>
        <w:br/>
      </w:r>
      <w:r>
        <w:rPr>
          <w:rFonts w:ascii="Times New Roman"/>
          <w:b w:val="false"/>
          <w:i w:val="false"/>
          <w:color w:val="000000"/>
          <w:sz w:val="28"/>
        </w:rPr>
        <w:t xml:space="preserve">
      G, LSFO және HSFO шамалары тікелей 1 қаңтар, 1 сәуір, 1 шілде немесе 1 қазан алдындағы 9 ай ішінде әрбір ай үшін ақпарат көзінен алынған бағаның орташа арифметикалық мәні болып табылады. </w:t>
      </w:r>
      <w:r>
        <w:br/>
      </w:r>
      <w:r>
        <w:rPr>
          <w:rFonts w:ascii="Times New Roman"/>
          <w:b w:val="false"/>
          <w:i w:val="false"/>
          <w:color w:val="000000"/>
          <w:sz w:val="28"/>
        </w:rPr>
        <w:t>
      Баға (Pn) ауытқуының жоғары және төменгі шегі P</w:t>
      </w:r>
      <w:r>
        <w:rPr>
          <w:rFonts w:ascii="Times New Roman"/>
          <w:b w:val="false"/>
          <w:i w:val="false"/>
          <w:color w:val="000000"/>
          <w:vertAlign w:val="subscript"/>
        </w:rPr>
        <w:t>0</w:t>
      </w:r>
      <w:r>
        <w:rPr>
          <w:rFonts w:ascii="Times New Roman"/>
          <w:b w:val="false"/>
          <w:i w:val="false"/>
          <w:color w:val="000000"/>
          <w:sz w:val="28"/>
        </w:rPr>
        <w:t>-дан</w:t>
      </w:r>
      <w:r>
        <w:rPr>
          <w:rFonts w:ascii="Times New Roman"/>
          <w:b w:val="false"/>
          <w:i w:val="false"/>
          <w:color w:val="000000"/>
          <w:vertAlign w:val="subscript"/>
        </w:rPr>
        <w:t> </w:t>
      </w:r>
      <w:r>
        <w:rPr>
          <w:rFonts w:ascii="Times New Roman"/>
          <w:b w:val="false"/>
          <w:i w:val="false"/>
          <w:color w:val="000000"/>
          <w:sz w:val="28"/>
        </w:rPr>
        <w:t xml:space="preserve">плюс немесе минус 12,5 %-ды құрайды.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20.12.2016 </w:t>
      </w:r>
      <w:r>
        <w:rPr>
          <w:rFonts w:ascii="Times New Roman"/>
          <w:b w:val="false"/>
          <w:i w:val="false"/>
          <w:color w:val="000000"/>
          <w:sz w:val="28"/>
        </w:rPr>
        <w:t>№ 829</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Қағидалардың ережелері трансферттік баға белгілеу кезінде бақылауға алынатын, газбен өзара алмасу бойынша мәмілелерді қоспағанда, табиғи газды сатып алу-сату келісімшартына сәйкес жасасатын, ұзақ мерзімді келісімшарт жасасу күнінен бастап туындайтын барлық мәмілелерге қолданылады.</w:t>
      </w:r>
      <w:r>
        <w:br/>
      </w:r>
      <w:r>
        <w:rPr>
          <w:rFonts w:ascii="Times New Roman"/>
          <w:b w:val="false"/>
          <w:i w:val="false"/>
          <w:color w:val="000000"/>
          <w:sz w:val="28"/>
        </w:rPr>
        <w:t>
</w:t>
      </w:r>
      <w:r>
        <w:rPr>
          <w:rFonts w:ascii="Times New Roman"/>
          <w:b w:val="false"/>
          <w:i w:val="false"/>
          <w:color w:val="000000"/>
          <w:sz w:val="28"/>
        </w:rPr>
        <w:t>
      5. Табиғи газға мәміле бағасын салыстырмалы экономикалық шарттарға келтіру мақсатында дифференциалға табиғи газды ұзақ мерзімді келісімшартта айқындалған жеткізу базисінен табиғи газды өткізу (меншік құқығын ауыстыру) жүргізілетін жеткізу базисіне дейін тасымалдау жөніндегі құжат түрінде және (немесе) ақпарат көздерімен негізделген және расталған шығыстар енгізіледі. Қазақстан Республикасы/Ресей Федерациясының шекарасы "Александров Гай" газ өлшеу станциясы DAP жеткізу базисінде табиғи газды өткізген кезде дифференциал мәні нөлге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20.12.2016 </w:t>
      </w:r>
      <w:r>
        <w:rPr>
          <w:rFonts w:ascii="Times New Roman"/>
          <w:b w:val="false"/>
          <w:i w:val="false"/>
          <w:color w:val="000000"/>
          <w:sz w:val="28"/>
        </w:rPr>
        <w:t>№ 829</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Дифференциалдың құрамдас бөліктері табиғи газды өткізу (меншік құқығын ауыстыру) жүргізілетін жеткізу базисіне дейін жеткізуге, сондай-ақ оны өткізуге байланысты бастапқы құжаттармен және (немесе) Заңның 18-бабында белгіленген кезектілік бойынша ақпарат көздерімен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20.12.2016 </w:t>
      </w:r>
      <w:r>
        <w:rPr>
          <w:rFonts w:ascii="Times New Roman"/>
          <w:b w:val="false"/>
          <w:i w:val="false"/>
          <w:color w:val="000000"/>
          <w:sz w:val="28"/>
        </w:rPr>
        <w:t>№ 829</w:t>
      </w:r>
      <w:r>
        <w:rPr>
          <w:rFonts w:ascii="Times New Roman"/>
          <w:b w:val="false"/>
          <w:i w:val="false"/>
          <w:color w:val="ff0000"/>
          <w:sz w:val="28"/>
        </w:rPr>
        <w:t xml:space="preserve"> (01.01.2016 бастап қолданысқа енгізіледі) қаулысымен.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