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6869" w14:textId="b3f6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13 қарашадағы № 911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«Республикалық карантиндік зертхана» республикалық мемлекеттік мекемесі (бұдан әрі – мекеме) оған Қазақстан Республикасы Ауыл шаруашылығы министрлігі Агроөнеркәсіптік кешендегі мемлекеттік инспекция комитетінің «Республикалық жеміс-жидек дақылдарының интродукциялық-карантиндік питомнигі» республикалық мемлекеттік мекемесін және Қазақстан Республикасы Ауыл шаруашылығы министрлігі Агроөнеркәсіптік кешендегі мемлекеттік инспекция комитетінің «Республикалық дәнді дақылдардың интродукциялық-карантиндік питомнигі» республикалық мемлекеттік мекемесін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Мекеме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 (бұдан әрі – орталық) болып қайта аталсын.</w:t>
      </w:r>
      <w:r>
        <w:br/>
      </w:r>
      <w:r>
        <w:rPr>
          <w:rFonts w:ascii="Times New Roman"/>
          <w:b w:val="false"/>
          <w:i w:val="false"/>
          <w:color w:val="000000"/>
          <w:sz w:val="28"/>
        </w:rPr>
        <w:t>
</w:t>
      </w:r>
      <w:r>
        <w:rPr>
          <w:rFonts w:ascii="Times New Roman"/>
          <w:b w:val="false"/>
          <w:i w:val="false"/>
          <w:color w:val="000000"/>
          <w:sz w:val="28"/>
        </w:rPr>
        <w:t>
      3. Орталық қызметінің негізгі мәні өсімдіктер карантинін қамтамасыз ету болып айқындалсын.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орталық жарғысын бекітуді және оны әділет органдарында мемлекеттік қайта тіркеуді;</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13 қарашадағы </w:t>
      </w:r>
      <w:r>
        <w:br/>
      </w:r>
      <w:r>
        <w:rPr>
          <w:rFonts w:ascii="Times New Roman"/>
          <w:b w:val="false"/>
          <w:i w:val="false"/>
          <w:color w:val="000000"/>
          <w:sz w:val="28"/>
        </w:rPr>
        <w:t xml:space="preserve">
№ 911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
    <w:bookmarkStart w:name="z12" w:id="3"/>
    <w:p>
      <w:pPr>
        <w:spacing w:after="0"/>
        <w:ind w:left="0"/>
        <w:jc w:val="both"/>
      </w:pPr>
      <w:r>
        <w:rPr>
          <w:rFonts w:ascii="Times New Roman"/>
          <w:b w:val="false"/>
          <w:i w:val="false"/>
          <w:color w:val="000000"/>
          <w:sz w:val="28"/>
        </w:rPr>
        <w:t>
      1. «Қазақстан Республикасы Ауыл шаруашылығы министрлігінің жекелеген мемлекеттік мекемелерін құру туралы» Қазақстан Республикасы Үкіметінің 2003 жылғы 15 қаңтардағы № 19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 10-құжат):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 </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 Агроөнеркәсiптiк кешендегi мемлекеттiк инспекция комитетiнiң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7, 82-құжат):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Агроөнеркәсіптік кешендегі мемлекеттік инспекция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мекемелер» деген 2-бөлімде:</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5 және 7-тармақтар алып тасталсын. </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2008 жылғы 28 ақпандағы № 205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11, 114-құжат):</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мекемелер» деген 2-бөлімде:</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5 және 7-тармақтар алып тасталсын.</w:t>
      </w:r>
      <w:r>
        <w:br/>
      </w:r>
      <w:r>
        <w:rPr>
          <w:rFonts w:ascii="Times New Roman"/>
          <w:b w:val="false"/>
          <w:i w:val="false"/>
          <w:color w:val="000000"/>
          <w:sz w:val="28"/>
        </w:rPr>
        <w:t>
</w:t>
      </w:r>
      <w:r>
        <w:rPr>
          <w:rFonts w:ascii="Times New Roman"/>
          <w:b w:val="false"/>
          <w:i w:val="false"/>
          <w:color w:val="000000"/>
          <w:sz w:val="28"/>
        </w:rPr>
        <w:t>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8-бөлімде:</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539"/>
        <w:gridCol w:w="11907"/>
        <w:gridCol w:w="814"/>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өсімдіктер карантині орталығы» ММ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және 6) тармақшалар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