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2896" w14:textId="bf42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Бала құқықтары жөніндегі уәкіл институтын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қарашадағы № 920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Бала құқықтары жөніндегі уәкіл институтын құру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Бала құқықтары жөніндегі уәкіл</w:t>
      </w:r>
      <w:r>
        <w:br/>
      </w:r>
      <w:r>
        <w:rPr>
          <w:rFonts w:ascii="Times New Roman"/>
          <w:b/>
          <w:i w:val="false"/>
          <w:color w:val="000000"/>
        </w:rPr>
        <w:t>
институтын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Балалардың құқықтары мен заңды мүдделерін қорғау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өз қызметін қоғамдық бастамада жүзеге асыратын Бала құқықтары жөніндегі уәкіл институты (бұдан әрі – Уәкіл)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Уәкілдің негізгі мақсаты балалардың құқықтары мен заңды мүдделерiнің негізгі кепілдіктерін қамтамасыз ету, сондай-ақ олардың құқықтары бұзылған жағдайларда қалпына келтiру болып табылады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Үкiметi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Әкiмшiлiгiне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