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6415" w14:textId="7476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қарашадағы № 937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медициналық бұйымдар (медициналық мақсаттағы</w:t>
      </w:r>
      <w:r>
        <w:br/>
      </w:r>
      <w:r>
        <w:rPr>
          <w:rFonts w:ascii="Times New Roman"/>
          <w:b/>
          <w:i w:val="false"/>
          <w:color w:val="000000"/>
        </w:rPr>
        <w:t>
бұйымдар мен медициналық техника) айналысының бірыңғай</w:t>
      </w:r>
      <w:r>
        <w:br/>
      </w:r>
      <w:r>
        <w:rPr>
          <w:rFonts w:ascii="Times New Roman"/>
          <w:b/>
          <w:i w:val="false"/>
          <w:color w:val="000000"/>
        </w:rPr>
        <w:t>
қағидаттары мен қағидалары туралы келісімге Армения</w:t>
      </w:r>
      <w:r>
        <w:br/>
      </w:r>
      <w:r>
        <w:rPr>
          <w:rFonts w:ascii="Times New Roman"/>
          <w:b/>
          <w:i w:val="false"/>
          <w:color w:val="000000"/>
        </w:rPr>
        <w:t>
Республикасының қосылуы туралы хаттамаға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хаттаманың жобасы мақұлдансын.</w:t>
      </w:r>
      <w:r>
        <w:br/>
      </w:r>
      <w:r>
        <w:rPr>
          <w:rFonts w:ascii="Times New Roman"/>
          <w:b w:val="false"/>
          <w:i w:val="false"/>
          <w:color w:val="000000"/>
          <w:sz w:val="28"/>
        </w:rPr>
        <w:t xml:space="preserve">
      2. Қазақстан Республикасы Премьер-Министрінің бірінші орынбасары Бақытжан Әбдірұлы Сағынтаевқа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қарашадағы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медициналық бұйымдар (медициналық мақсаттағы</w:t>
      </w:r>
      <w:r>
        <w:br/>
      </w:r>
      <w:r>
        <w:rPr>
          <w:rFonts w:ascii="Times New Roman"/>
          <w:b/>
          <w:i w:val="false"/>
          <w:color w:val="000000"/>
        </w:rPr>
        <w:t>
бұйымдар мен медициналық техника) айналысының бірыңғай</w:t>
      </w:r>
      <w:r>
        <w:br/>
      </w:r>
      <w:r>
        <w:rPr>
          <w:rFonts w:ascii="Times New Roman"/>
          <w:b/>
          <w:i w:val="false"/>
          <w:color w:val="000000"/>
        </w:rPr>
        <w:t>
қағидаттары мен қағидалары туралы келісімге Армения Республикасының қосылуы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w:t>
      </w:r>
      <w:r>
        <w:rPr>
          <w:rFonts w:ascii="Times New Roman"/>
          <w:b w:val="false"/>
          <w:i w:val="false"/>
          <w:color w:val="000000"/>
          <w:sz w:val="28"/>
        </w:rPr>
        <w:t>шарттың</w:t>
      </w:r>
      <w:r>
        <w:rPr>
          <w:rFonts w:ascii="Times New Roman"/>
          <w:b w:val="false"/>
          <w:i w:val="false"/>
          <w:color w:val="000000"/>
          <w:sz w:val="28"/>
        </w:rPr>
        <w:t xml:space="preserve"> 1-бабы төртінші абзацының ережелерін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Хаттамамен Армения Республикасы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қосылады.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 күшіне енген күннен кейін осы Хаттама күшіне енеді.</w:t>
      </w:r>
    </w:p>
    <w:p>
      <w:pPr>
        <w:spacing w:after="0"/>
        <w:ind w:left="0"/>
        <w:jc w:val="both"/>
      </w:pPr>
      <w:r>
        <w:rPr>
          <w:rFonts w:ascii="Times New Roman"/>
          <w:b w:val="false"/>
          <w:i w:val="false"/>
          <w:color w:val="000000"/>
          <w:sz w:val="28"/>
        </w:rPr>
        <w:t>      2015 жылғы ___ ___________ 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ал осы Хаттаманың депозитарийі бола отырып, әрбір мүше мемлекетке оның куәландырылған көшірмесін жібереді.</w:t>
      </w:r>
    </w:p>
    <w:p>
      <w:pPr>
        <w:spacing w:after="0"/>
        <w:ind w:left="0"/>
        <w:jc w:val="both"/>
      </w:pPr>
      <w:r>
        <w:rPr>
          <w:rFonts w:ascii="Times New Roman"/>
          <w:b w:val="false"/>
          <w:i/>
          <w:color w:val="000000"/>
          <w:sz w:val="28"/>
        </w:rPr>
        <w:t xml:space="preserve">         Армения        Беларусь       Қазақстан       Қырғыз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                       Ресей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