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602f" w14:textId="48d6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22 желтоқсандағы № 1027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ресми гуманитарлық көмегі – басқа мемлекеттердің аумағында әлеуметтік, әскери, экологиялық, табиғи және техногендік сипаттағы төтенше жағдайларды жою мақсатында Қазақстан Республикасы басқа мемлекеттерге өтеусіз көрсететін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айқындаған мақсаттарға арнайы резервтен қаражат бөлінген;»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жетінші бөлікпен толықтырылсын: </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айқындаған мақсаттарға арнайы резервтен қаражат бөлінген жағдайда, тиісті мемлекеттік орган осы тармақта көзделген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«26. Бюджетті атқару жөніндегі уәкілетті орган ұсынылған өтінішхаттың негізінде Қазақстан Республикасы Үкіметінің және жергілікті атқарушы органдардың шұғыл шығындарға арналған резервтерінде, сондай-ақ Қазақстан Республикасы Үкіметінің арнайы резервінде көзделген шекте ақша бөлудің мүмкіндігі не мүмкін еместігі туралы қорытынды береді.</w:t>
      </w:r>
      <w:r>
        <w:br/>
      </w:r>
      <w:r>
        <w:rPr>
          <w:rFonts w:ascii="Times New Roman"/>
          <w:b w:val="false"/>
          <w:i w:val="false"/>
          <w:color w:val="000000"/>
          <w:sz w:val="28"/>
        </w:rPr>
        <w:t>
</w:t>
      </w:r>
      <w:r>
        <w:rPr>
          <w:rFonts w:ascii="Times New Roman"/>
          <w:b w:val="false"/>
          <w:i w:val="false"/>
          <w:color w:val="000000"/>
          <w:sz w:val="28"/>
        </w:rPr>
        <w:t>
      27. Мемлекеттік органның өтінішхатына оң қорытынды болған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резервтерінен, сондай-ақ Қазақстан Республикасы Үкіметінің арнайы резервінен ақша бөлу туралы шешімінің жобасын заңнамада белгіленген тәртіппен осы мемлекеттік орган дайындайды.</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 Үкіметінің немесе тиісті жергілікті атқарушы органның тиісінше Қазақстан Республикасы Үкіметінің немесе тиісті жергілікті атқарушы органның шұғыл шығындарға арналған резервтерінен, сондай-ақ Қазақстан Республикасының Үкіметі айқындаған мақсаттарға арнайы резервтен ақша бөлу туралы шешімінің жобасына осы мемлекеттік орган бюджетті атқару жөніндегі уәкілетті органның ақша бөлу туралы оң қорытындысының көшірмесін қоса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немесе жергілікті атқарушы органның тиісті қаулысымен қаражат бөлінген мемлекеттік орган Қазақстан Республикасы Үкіметінің немесе тиісті жергілікті атқарушы органның резервінен шұғыл шығындарға арналған резервтерінен және Қазақстан Республикасы Үкіметінің арнайы резервінен бөлінген қаражатты тиісті қаулыларда көрсетілген мақсаттарға пайдалануды және түпкілікті нәтижелерге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көрсетiлген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74, 1075-құжат).».</w:t>
      </w:r>
      <w:r>
        <w:br/>
      </w:r>
      <w:r>
        <w:rPr>
          <w:rFonts w:ascii="Times New Roman"/>
          <w:b w:val="false"/>
          <w:i w:val="false"/>
          <w:color w:val="000000"/>
          <w:sz w:val="28"/>
        </w:rPr>
        <w:t>
</w:t>
      </w:r>
      <w:r>
        <w:rPr>
          <w:rFonts w:ascii="Times New Roman"/>
          <w:b w:val="false"/>
          <w:i w:val="false"/>
          <w:color w:val="000000"/>
          <w:sz w:val="28"/>
        </w:rPr>
        <w:t>
      2. Осы қаулы 2015 жылғы 28 мамырдан бастап қолданысқа енгізілетін 1-тармақтың он төртінші және он бесінші абзацтарын қоспағанда,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