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8704" w14:textId="7bf8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шаруашылығы және жануарлар дүниесі комитетінің "Алтын Емел" мемлекеттік ұлттық табиғи паркі" республикалық мемлекеттік мекемесінің аумағын кеңейтудің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24 желтоқсандағы № 1047 қаулысы</w:t>
      </w:r>
    </w:p>
    <w:p>
      <w:pPr>
        <w:spacing w:after="0"/>
        <w:ind w:left="0"/>
        <w:jc w:val="both"/>
      </w:pPr>
      <w:bookmarkStart w:name="z1" w:id="0"/>
      <w:r>
        <w:rPr>
          <w:rFonts w:ascii="Times New Roman"/>
          <w:b w:val="false"/>
          <w:i w:val="false"/>
          <w:color w:val="000000"/>
          <w:sz w:val="28"/>
        </w:rPr>
        <w:t>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ерекше қорғауды қажет ететін Қазақстанның бірегей табиғи объектілері ретінде Алматы облысының флорасы мен фаунасының бағалы түрлерін, экологиялық жүйелерін сақтау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облысы табиғи ресурстар және табиғат пайдалануды реттеу басқармасының «Жаркент орман шаруашылығы» мемлекеттік мекемесінің жалпы алаңы 44809,1 гектар жер учаскелері орман қорының жерлері санатынан алынсын.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 және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босалқы жерлер Қазақстан Республикасының жер заңнамасында белгіленген тәртіппен Қазақстан Республикасы Ауыл шаруашылығы министрлігі Орман шаруашылығы және жануарлар дүниесі комитетінің «Алтын Емел» мемлекеттік ұлттық табиғи паркі» республикалық мемлекеттік мекемесіне (бұдан әрі – мекеме) тұрақты жер пайдалануға берілсін.</w:t>
      </w:r>
      <w:r>
        <w:br/>
      </w:r>
      <w:r>
        <w:rPr>
          <w:rFonts w:ascii="Times New Roman"/>
          <w:b w:val="false"/>
          <w:i w:val="false"/>
          <w:color w:val="000000"/>
          <w:sz w:val="28"/>
        </w:rPr>
        <w:t>
</w:t>
      </w:r>
      <w:r>
        <w:rPr>
          <w:rFonts w:ascii="Times New Roman"/>
          <w:b w:val="false"/>
          <w:i w:val="false"/>
          <w:color w:val="000000"/>
          <w:sz w:val="28"/>
        </w:rPr>
        <w:t>
      3. Осы қаулыға қосымшада көрсетілген жер учаскелері босалқы жерлер және орман қорының жерлері санаттарынан ерекше қорғалатын табиғи аумақтар жері санатына ауыстырылсын, ал осы аумақтағы ормандар «мемлекеттік ұлттық табиғи парктердің ормандары» мемлекеттік орман қоры санатына жатқызылсын.</w:t>
      </w:r>
      <w:r>
        <w:br/>
      </w:r>
      <w:r>
        <w:rPr>
          <w:rFonts w:ascii="Times New Roman"/>
          <w:b w:val="false"/>
          <w:i w:val="false"/>
          <w:color w:val="000000"/>
          <w:sz w:val="28"/>
        </w:rPr>
        <w:t>
</w:t>
      </w:r>
      <w:r>
        <w:rPr>
          <w:rFonts w:ascii="Times New Roman"/>
          <w:b w:val="false"/>
          <w:i w:val="false"/>
          <w:color w:val="000000"/>
          <w:sz w:val="28"/>
        </w:rPr>
        <w:t>
      4. Алматы облысының әкімдігі Қазақстан Республикасының қолданыстағы заңнамасына сәйкес осы аймақтың шегінде экологиялық жүйелердің жай-күйіне және оларды қалпына келтіруге кері әсер ететін кез келген қызметке тыйым сала және (немесе) шектеу қоя отырып, мекеме жерінің төңірегінде және мекеме шекарасында орналасқан жер учаскелерінің меншік иелері мен жер пайдаланушылардың жерлерінде күзет аймағын белгілесін.</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24 желтоқсандағы</w:t>
      </w:r>
      <w:r>
        <w:br/>
      </w:r>
      <w:r>
        <w:rPr>
          <w:rFonts w:ascii="Times New Roman"/>
          <w:b w:val="false"/>
          <w:i w:val="false"/>
          <w:color w:val="000000"/>
          <w:sz w:val="28"/>
        </w:rPr>
        <w:t xml:space="preserve">
№ 1047 қаулысына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Қазақстан Республикасы Ауыл шаруашылығы министрлігі Орман шаруашылығы және жануарлар дүниесі комитетінің «Алтын Емел» мемлекеттік ұлттық табиғи паркі» республикалық мемлекеттік мекемесіне тұрақты жер пайдалануға берілетін жерлердің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6279"/>
        <w:gridCol w:w="2011"/>
        <w:gridCol w:w="1614"/>
        <w:gridCol w:w="1747"/>
        <w:gridCol w:w="1484"/>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санаты және орналасқан жері</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алқаптар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Босалқы жерлер, барлығы:</w:t>
            </w:r>
            <w:r>
              <w:br/>
            </w:r>
            <w:r>
              <w:rPr>
                <w:rFonts w:ascii="Times New Roman"/>
                <w:b w:val="false"/>
                <w:i w:val="false"/>
                <w:color w:val="000000"/>
                <w:sz w:val="20"/>
              </w:rPr>
              <w:t>
оның ішінде:</w:t>
            </w:r>
            <w:r>
              <w:br/>
            </w:r>
            <w:r>
              <w:rPr>
                <w:rFonts w:ascii="Times New Roman"/>
                <w:b w:val="false"/>
                <w:i w:val="false"/>
                <w:color w:val="000000"/>
                <w:sz w:val="20"/>
              </w:rPr>
              <w:t>
Басшы ауылдық округі</w:t>
            </w:r>
            <w:r>
              <w:br/>
            </w:r>
            <w:r>
              <w:rPr>
                <w:rFonts w:ascii="Times New Roman"/>
                <w:b w:val="false"/>
                <w:i w:val="false"/>
                <w:color w:val="000000"/>
                <w:sz w:val="20"/>
              </w:rPr>
              <w:t>
Қарашоқы ауылдық округі</w:t>
            </w:r>
            <w:r>
              <w:br/>
            </w:r>
            <w:r>
              <w:rPr>
                <w:rFonts w:ascii="Times New Roman"/>
                <w:b w:val="false"/>
                <w:i w:val="false"/>
                <w:color w:val="000000"/>
                <w:sz w:val="20"/>
              </w:rPr>
              <w:t>
Шанханай ауылдық округі</w:t>
            </w:r>
            <w:r>
              <w:br/>
            </w:r>
            <w:r>
              <w:rPr>
                <w:rFonts w:ascii="Times New Roman"/>
                <w:b w:val="false"/>
                <w:i w:val="false"/>
                <w:color w:val="000000"/>
                <w:sz w:val="20"/>
              </w:rPr>
              <w:t>
2. Орман қорының жерлері, барлығы:</w:t>
            </w:r>
            <w:r>
              <w:br/>
            </w:r>
            <w:r>
              <w:rPr>
                <w:rFonts w:ascii="Times New Roman"/>
                <w:b w:val="false"/>
                <w:i w:val="false"/>
                <w:color w:val="000000"/>
                <w:sz w:val="20"/>
              </w:rPr>
              <w:t>
оның ішінде «Жаркент орман шаруашылығы»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63048,25</w:t>
            </w:r>
            <w:r>
              <w:br/>
            </w:r>
            <w:r>
              <w:rPr>
                <w:rFonts w:ascii="Times New Roman"/>
                <w:b w:val="false"/>
                <w:i w:val="false"/>
                <w:color w:val="000000"/>
                <w:sz w:val="20"/>
              </w:rPr>
              <w:t>
20,0</w:t>
            </w:r>
            <w:r>
              <w:br/>
            </w:r>
            <w:r>
              <w:rPr>
                <w:rFonts w:ascii="Times New Roman"/>
                <w:b w:val="false"/>
                <w:i w:val="false"/>
                <w:color w:val="000000"/>
                <w:sz w:val="20"/>
              </w:rPr>
              <w:t>
14865,0</w:t>
            </w:r>
            <w:r>
              <w:br/>
            </w:r>
            <w:r>
              <w:rPr>
                <w:rFonts w:ascii="Times New Roman"/>
                <w:b w:val="false"/>
                <w:i w:val="false"/>
                <w:color w:val="000000"/>
                <w:sz w:val="20"/>
              </w:rPr>
              <w:t>
48163,25</w:t>
            </w:r>
            <w:r>
              <w:br/>
            </w:r>
            <w:r>
              <w:rPr>
                <w:rFonts w:ascii="Times New Roman"/>
                <w:b w:val="false"/>
                <w:i w:val="false"/>
                <w:color w:val="000000"/>
                <w:sz w:val="20"/>
              </w:rPr>
              <w:t>
10070,110070,1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1314,3</w:t>
            </w:r>
          </w:p>
          <w:p>
            <w:pPr>
              <w:spacing w:after="20"/>
              <w:ind w:left="20"/>
              <w:jc w:val="both"/>
            </w:pPr>
            <w:r>
              <w:rPr>
                <w:rFonts w:ascii="Times New Roman"/>
                <w:b w:val="false"/>
                <w:i w:val="false"/>
                <w:color w:val="000000"/>
                <w:sz w:val="20"/>
              </w:rPr>
              <w:t>1314,3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59932,55</w:t>
            </w:r>
            <w:r>
              <w:br/>
            </w:r>
            <w:r>
              <w:rPr>
                <w:rFonts w:ascii="Times New Roman"/>
                <w:b w:val="false"/>
                <w:i w:val="false"/>
                <w:color w:val="000000"/>
                <w:sz w:val="20"/>
              </w:rPr>
              <w:t>
20,0</w:t>
            </w:r>
            <w:r>
              <w:br/>
            </w:r>
            <w:r>
              <w:rPr>
                <w:rFonts w:ascii="Times New Roman"/>
                <w:b w:val="false"/>
                <w:i w:val="false"/>
                <w:color w:val="000000"/>
                <w:sz w:val="20"/>
              </w:rPr>
              <w:t>
13675,8</w:t>
            </w:r>
            <w:r>
              <w:br/>
            </w:r>
            <w:r>
              <w:rPr>
                <w:rFonts w:ascii="Times New Roman"/>
                <w:b w:val="false"/>
                <w:i w:val="false"/>
                <w:color w:val="000000"/>
                <w:sz w:val="20"/>
              </w:rPr>
              <w:t>
46236,75</w:t>
            </w:r>
            <w:r>
              <w:br/>
            </w:r>
            <w:r>
              <w:rPr>
                <w:rFonts w:ascii="Times New Roman"/>
                <w:b w:val="false"/>
                <w:i w:val="false"/>
                <w:color w:val="000000"/>
                <w:sz w:val="20"/>
              </w:rPr>
              <w:t>
5321,5</w:t>
            </w:r>
          </w:p>
          <w:p>
            <w:pPr>
              <w:spacing w:after="20"/>
              <w:ind w:left="20"/>
              <w:jc w:val="both"/>
            </w:pPr>
            <w:r>
              <w:rPr>
                <w:rFonts w:ascii="Times New Roman"/>
                <w:b w:val="false"/>
                <w:i w:val="false"/>
                <w:color w:val="000000"/>
                <w:sz w:val="20"/>
              </w:rPr>
              <w:t>5321,5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w:t>
            </w:r>
            <w:r>
              <w:br/>
            </w:r>
            <w:r>
              <w:rPr>
                <w:rFonts w:ascii="Times New Roman"/>
                <w:b w:val="false"/>
                <w:i w:val="false"/>
                <w:color w:val="000000"/>
                <w:sz w:val="20"/>
              </w:rPr>
              <w:t>
1189,2</w:t>
            </w:r>
            <w:r>
              <w:br/>
            </w:r>
            <w:r>
              <w:rPr>
                <w:rFonts w:ascii="Times New Roman"/>
                <w:b w:val="false"/>
                <w:i w:val="false"/>
                <w:color w:val="000000"/>
                <w:sz w:val="20"/>
              </w:rPr>
              <w:t>
1926,5</w:t>
            </w:r>
            <w:r>
              <w:br/>
            </w:r>
            <w:r>
              <w:rPr>
                <w:rFonts w:ascii="Times New Roman"/>
                <w:b w:val="false"/>
                <w:i w:val="false"/>
                <w:color w:val="000000"/>
                <w:sz w:val="20"/>
              </w:rPr>
              <w:t>
3434,3</w:t>
            </w:r>
          </w:p>
          <w:p>
            <w:pPr>
              <w:spacing w:after="20"/>
              <w:ind w:left="20"/>
              <w:jc w:val="both"/>
            </w:pPr>
            <w:r>
              <w:rPr>
                <w:rFonts w:ascii="Times New Roman"/>
                <w:b w:val="false"/>
                <w:i w:val="false"/>
                <w:color w:val="000000"/>
                <w:sz w:val="20"/>
              </w:rPr>
              <w:t>3434,3</w:t>
            </w:r>
          </w:p>
        </w:tc>
      </w:tr>
      <w:tr>
        <w:trPr>
          <w:trHeight w:val="3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барлық жер: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73118,35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65254,05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Босалқы жерлер, барлығы:</w:t>
            </w:r>
            <w:r>
              <w:br/>
            </w:r>
            <w:r>
              <w:rPr>
                <w:rFonts w:ascii="Times New Roman"/>
                <w:b w:val="false"/>
                <w:i w:val="false"/>
                <w:color w:val="000000"/>
                <w:sz w:val="20"/>
              </w:rPr>
              <w:t>
оның ішінде:</w:t>
            </w:r>
            <w:r>
              <w:br/>
            </w:r>
            <w:r>
              <w:rPr>
                <w:rFonts w:ascii="Times New Roman"/>
                <w:b w:val="false"/>
                <w:i w:val="false"/>
                <w:color w:val="000000"/>
                <w:sz w:val="20"/>
              </w:rPr>
              <w:t>
Айдарлы ауылдық округі</w:t>
            </w:r>
            <w:r>
              <w:br/>
            </w:r>
            <w:r>
              <w:rPr>
                <w:rFonts w:ascii="Times New Roman"/>
                <w:b w:val="false"/>
                <w:i w:val="false"/>
                <w:color w:val="000000"/>
                <w:sz w:val="20"/>
              </w:rPr>
              <w:t>
Қоңырөлең ауылдық округі</w:t>
            </w:r>
            <w:r>
              <w:br/>
            </w:r>
            <w:r>
              <w:rPr>
                <w:rFonts w:ascii="Times New Roman"/>
                <w:b w:val="false"/>
                <w:i w:val="false"/>
                <w:color w:val="000000"/>
                <w:sz w:val="20"/>
              </w:rPr>
              <w:t>
2. Орман қорының жерлері, барлығы:</w:t>
            </w:r>
            <w:r>
              <w:br/>
            </w:r>
            <w:r>
              <w:rPr>
                <w:rFonts w:ascii="Times New Roman"/>
                <w:b w:val="false"/>
                <w:i w:val="false"/>
                <w:color w:val="000000"/>
                <w:sz w:val="20"/>
              </w:rPr>
              <w:t>
оның ішінде «Жаркент орман шаруашылығы» мемлекеттік мекемесі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34681,0</w:t>
            </w:r>
            <w:r>
              <w:br/>
            </w:r>
            <w:r>
              <w:rPr>
                <w:rFonts w:ascii="Times New Roman"/>
                <w:b w:val="false"/>
                <w:i w:val="false"/>
                <w:color w:val="000000"/>
                <w:sz w:val="20"/>
              </w:rPr>
              <w:t>
30661,0</w:t>
            </w:r>
            <w:r>
              <w:br/>
            </w:r>
            <w:r>
              <w:rPr>
                <w:rFonts w:ascii="Times New Roman"/>
                <w:b w:val="false"/>
                <w:i w:val="false"/>
                <w:color w:val="000000"/>
                <w:sz w:val="20"/>
              </w:rPr>
              <w:t>
4020, 0</w:t>
            </w:r>
            <w:r>
              <w:br/>
            </w:r>
            <w:r>
              <w:rPr>
                <w:rFonts w:ascii="Times New Roman"/>
                <w:b w:val="false"/>
                <w:i w:val="false"/>
                <w:color w:val="000000"/>
                <w:sz w:val="20"/>
              </w:rPr>
              <w:t>
34739,0</w:t>
            </w:r>
          </w:p>
          <w:p>
            <w:pPr>
              <w:spacing w:after="20"/>
              <w:ind w:left="20"/>
              <w:jc w:val="both"/>
            </w:pPr>
            <w:r>
              <w:rPr>
                <w:rFonts w:ascii="Times New Roman"/>
                <w:b w:val="false"/>
                <w:i w:val="false"/>
                <w:color w:val="000000"/>
                <w:sz w:val="20"/>
              </w:rPr>
              <w:t>34739,0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1558,0</w:t>
            </w:r>
          </w:p>
          <w:p>
            <w:pPr>
              <w:spacing w:after="20"/>
              <w:ind w:left="20"/>
              <w:jc w:val="both"/>
            </w:pPr>
            <w:r>
              <w:rPr>
                <w:rFonts w:ascii="Times New Roman"/>
                <w:b w:val="false"/>
                <w:i w:val="false"/>
                <w:color w:val="000000"/>
                <w:sz w:val="20"/>
              </w:rPr>
              <w:t>1558,0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30866,0</w:t>
            </w:r>
            <w:r>
              <w:br/>
            </w:r>
            <w:r>
              <w:rPr>
                <w:rFonts w:ascii="Times New Roman"/>
                <w:b w:val="false"/>
                <w:i w:val="false"/>
                <w:color w:val="000000"/>
                <w:sz w:val="20"/>
              </w:rPr>
              <w:t>
27328,0</w:t>
            </w:r>
            <w:r>
              <w:br/>
            </w:r>
            <w:r>
              <w:rPr>
                <w:rFonts w:ascii="Times New Roman"/>
                <w:b w:val="false"/>
                <w:i w:val="false"/>
                <w:color w:val="000000"/>
                <w:sz w:val="20"/>
              </w:rPr>
              <w:t>
3538, 0</w:t>
            </w:r>
            <w:r>
              <w:br/>
            </w:r>
            <w:r>
              <w:rPr>
                <w:rFonts w:ascii="Times New Roman"/>
                <w:b w:val="false"/>
                <w:i w:val="false"/>
                <w:color w:val="000000"/>
                <w:sz w:val="20"/>
              </w:rPr>
              <w:t>
26240,0</w:t>
            </w:r>
          </w:p>
          <w:p>
            <w:pPr>
              <w:spacing w:after="20"/>
              <w:ind w:left="20"/>
              <w:jc w:val="both"/>
            </w:pPr>
            <w:r>
              <w:rPr>
                <w:rFonts w:ascii="Times New Roman"/>
                <w:b w:val="false"/>
                <w:i w:val="false"/>
                <w:color w:val="000000"/>
                <w:sz w:val="20"/>
              </w:rPr>
              <w:t>26240,0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3815,0</w:t>
            </w:r>
            <w:r>
              <w:br/>
            </w:r>
            <w:r>
              <w:rPr>
                <w:rFonts w:ascii="Times New Roman"/>
                <w:b w:val="false"/>
                <w:i w:val="false"/>
                <w:color w:val="000000"/>
                <w:sz w:val="20"/>
              </w:rPr>
              <w:t>
3333,0</w:t>
            </w:r>
            <w:r>
              <w:br/>
            </w:r>
            <w:r>
              <w:rPr>
                <w:rFonts w:ascii="Times New Roman"/>
                <w:b w:val="false"/>
                <w:i w:val="false"/>
                <w:color w:val="000000"/>
                <w:sz w:val="20"/>
              </w:rPr>
              <w:t>
482, 0</w:t>
            </w:r>
            <w:r>
              <w:br/>
            </w:r>
            <w:r>
              <w:rPr>
                <w:rFonts w:ascii="Times New Roman"/>
                <w:b w:val="false"/>
                <w:i w:val="false"/>
                <w:color w:val="000000"/>
                <w:sz w:val="20"/>
              </w:rPr>
              <w:t>
6941,0</w:t>
            </w:r>
          </w:p>
          <w:p>
            <w:pPr>
              <w:spacing w:after="20"/>
              <w:ind w:left="20"/>
              <w:jc w:val="both"/>
            </w:pPr>
            <w:r>
              <w:rPr>
                <w:rFonts w:ascii="Times New Roman"/>
                <w:b w:val="false"/>
                <w:i w:val="false"/>
                <w:color w:val="000000"/>
                <w:sz w:val="20"/>
              </w:rPr>
              <w:t>6941,0</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барлық жер: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босалқы жерлері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 жиыны:</w:t>
            </w:r>
            <w:r>
              <w:br/>
            </w:r>
            <w:r>
              <w:rPr>
                <w:rFonts w:ascii="Times New Roman"/>
                <w:b w:val="false"/>
                <w:i w:val="false"/>
                <w:color w:val="000000"/>
                <w:sz w:val="20"/>
              </w:rPr>
              <w:t>
оның ішінде:</w:t>
            </w:r>
            <w:r>
              <w:br/>
            </w:r>
            <w:r>
              <w:rPr>
                <w:rFonts w:ascii="Times New Roman"/>
                <w:b w:val="false"/>
                <w:i w:val="false"/>
                <w:color w:val="000000"/>
                <w:sz w:val="20"/>
              </w:rPr>
              <w:t>
босалқы жерлер</w:t>
            </w:r>
            <w:r>
              <w:br/>
            </w:r>
            <w:r>
              <w:rPr>
                <w:rFonts w:ascii="Times New Roman"/>
                <w:b w:val="false"/>
                <w:i w:val="false"/>
                <w:color w:val="000000"/>
                <w:sz w:val="20"/>
              </w:rPr>
              <w:t>
орман қорының жерлері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146500,35</w:t>
            </w:r>
            <w:r>
              <w:br/>
            </w:r>
            <w:r>
              <w:rPr>
                <w:rFonts w:ascii="Times New Roman"/>
                <w:b w:val="false"/>
                <w:i w:val="false"/>
                <w:color w:val="000000"/>
                <w:sz w:val="20"/>
              </w:rPr>
              <w:t>
101691,25</w:t>
            </w:r>
            <w:r>
              <w:br/>
            </w:r>
            <w:r>
              <w:rPr>
                <w:rFonts w:ascii="Times New Roman"/>
                <w:b w:val="false"/>
                <w:i w:val="false"/>
                <w:color w:val="000000"/>
                <w:sz w:val="20"/>
              </w:rPr>
              <w:t>
44809,1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2872,3</w:t>
            </w:r>
            <w:r>
              <w:br/>
            </w:r>
            <w:r>
              <w:rPr>
                <w:rFonts w:ascii="Times New Roman"/>
                <w:b w:val="false"/>
                <w:i w:val="false"/>
                <w:color w:val="000000"/>
                <w:sz w:val="20"/>
              </w:rPr>
              <w:t>
-</w:t>
            </w:r>
            <w:r>
              <w:br/>
            </w:r>
            <w:r>
              <w:rPr>
                <w:rFonts w:ascii="Times New Roman"/>
                <w:b w:val="false"/>
                <w:i w:val="false"/>
                <w:color w:val="000000"/>
                <w:sz w:val="20"/>
              </w:rPr>
              <w:t>
2872,3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126163,55</w:t>
            </w:r>
            <w:r>
              <w:br/>
            </w:r>
            <w:r>
              <w:rPr>
                <w:rFonts w:ascii="Times New Roman"/>
                <w:b w:val="false"/>
                <w:i w:val="false"/>
                <w:color w:val="000000"/>
                <w:sz w:val="20"/>
              </w:rPr>
              <w:t>
94602,05</w:t>
            </w:r>
            <w:r>
              <w:br/>
            </w:r>
            <w:r>
              <w:rPr>
                <w:rFonts w:ascii="Times New Roman"/>
                <w:b w:val="false"/>
                <w:i w:val="false"/>
                <w:color w:val="000000"/>
                <w:sz w:val="20"/>
              </w:rPr>
              <w:t>
31561, 5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17464,5</w:t>
            </w:r>
            <w:r>
              <w:br/>
            </w:r>
            <w:r>
              <w:rPr>
                <w:rFonts w:ascii="Times New Roman"/>
                <w:b w:val="false"/>
                <w:i w:val="false"/>
                <w:color w:val="000000"/>
                <w:sz w:val="20"/>
              </w:rPr>
              <w:t>
7089,2</w:t>
            </w:r>
            <w:r>
              <w:br/>
            </w:r>
            <w:r>
              <w:rPr>
                <w:rFonts w:ascii="Times New Roman"/>
                <w:b w:val="false"/>
                <w:i w:val="false"/>
                <w:color w:val="000000"/>
                <w:sz w:val="20"/>
              </w:rPr>
              <w:t>
10375,3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