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8849" w14:textId="cfd8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«Табиғи теріден жасалған киім заттары, киімге керек-жарақтар</w:t>
      </w:r>
      <w:r>
        <w:br/>
      </w:r>
      <w:r>
        <w:rPr>
          <w:rFonts w:ascii="Times New Roman"/>
          <w:b/>
          <w:i w:val="false"/>
          <w:color w:val="000000"/>
        </w:rPr>
        <w:t>
және өзге де бұйымдар» тауар позициясы бойынша тауарларды</w:t>
      </w:r>
      <w:r>
        <w:br/>
      </w:r>
      <w:r>
        <w:rPr>
          <w:rFonts w:ascii="Times New Roman"/>
          <w:b/>
          <w:i w:val="false"/>
          <w:color w:val="000000"/>
        </w:rPr>
        <w:t>
бақылау (идентификациялау) белгілерімен таңбалауды енгізу</w:t>
      </w:r>
      <w:r>
        <w:br/>
      </w:r>
      <w:r>
        <w:rPr>
          <w:rFonts w:ascii="Times New Roman"/>
          <w:b/>
          <w:i w:val="false"/>
          <w:color w:val="000000"/>
        </w:rPr>
        <w:t>
жөніндегі пилоттық жобаны 2015 – 2016 жылдары іске асыру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2015 жылғы 8 қыркүйекте Гроднода жасалған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«Табиғи теріден жасалған киім заттары, киімге керек-жарақтар</w:t>
      </w:r>
      <w:r>
        <w:br/>
      </w:r>
      <w:r>
        <w:rPr>
          <w:rFonts w:ascii="Times New Roman"/>
          <w:b/>
          <w:i w:val="false"/>
          <w:color w:val="000000"/>
        </w:rPr>
        <w:t>
және өзге де бұйымдар» тауар позициясы бойынша тауарларды</w:t>
      </w:r>
      <w:r>
        <w:br/>
      </w:r>
      <w:r>
        <w:rPr>
          <w:rFonts w:ascii="Times New Roman"/>
          <w:b/>
          <w:i w:val="false"/>
          <w:color w:val="000000"/>
        </w:rPr>
        <w:t>
бақылау (идентификациялау) белгілерімен таңбалауды енгізу</w:t>
      </w:r>
      <w:r>
        <w:br/>
      </w:r>
      <w:r>
        <w:rPr>
          <w:rFonts w:ascii="Times New Roman"/>
          <w:b/>
          <w:i w:val="false"/>
          <w:color w:val="000000"/>
        </w:rPr>
        <w:t>
жөніндегі пилоттық жобаны 2015 – 2016 жылдары іске асыру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тауарлардың заңды айналымын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r>
        <w:br/>
      </w:r>
      <w:r>
        <w:rPr>
          <w:rFonts w:ascii="Times New Roman"/>
          <w:b w:val="false"/>
          <w:i w:val="false"/>
          <w:color w:val="000000"/>
          <w:sz w:val="28"/>
        </w:rPr>
        <w:t>
      «мүше мемлекеттің құзыретті (уәкілетті) органы» – мүше мемлекеттің заңнамасына сәйкес мыналарды:</w:t>
      </w:r>
      <w:r>
        <w:br/>
      </w:r>
      <w:r>
        <w:rPr>
          <w:rFonts w:ascii="Times New Roman"/>
          <w:b w:val="false"/>
          <w:i w:val="false"/>
          <w:color w:val="000000"/>
          <w:sz w:val="28"/>
        </w:rPr>
        <w:t>
      оларға қатысты бақылау (идентификациялау) белгілерімен таңбалау туралы шешім қабылданған тауарлар айналымына бақылау жасауды;</w:t>
      </w:r>
      <w:r>
        <w:br/>
      </w:r>
      <w:r>
        <w:rPr>
          <w:rFonts w:ascii="Times New Roman"/>
          <w:b w:val="false"/>
          <w:i w:val="false"/>
          <w:color w:val="000000"/>
          <w:sz w:val="28"/>
        </w:rPr>
        <w:t>
      бақылау (идентификациялау) белгілерімен тауарларды таңбалаудың ұлттық жүйесінің жұмыс істеуін;</w:t>
      </w:r>
      <w:r>
        <w:br/>
      </w:r>
      <w:r>
        <w:rPr>
          <w:rFonts w:ascii="Times New Roman"/>
          <w:b w:val="false"/>
          <w:i w:val="false"/>
          <w:color w:val="000000"/>
          <w:sz w:val="28"/>
        </w:rPr>
        <w:t>
      оларға қатысты бақылау (идентификациялау) белгілерімен таңбалау туралы шешім қабылданған тауарлар айналымына бақылау жасау жөніндегі мүше мемлекеттің атқарушы билік органдарының қызметін үйлестіруді қамтамасыз етуге уәкілеттік берілген мүше мемлекеттің атқарушы билік органы;</w:t>
      </w:r>
      <w:r>
        <w:br/>
      </w:r>
      <w:r>
        <w:rPr>
          <w:rFonts w:ascii="Times New Roman"/>
          <w:b w:val="false"/>
          <w:i w:val="false"/>
          <w:color w:val="000000"/>
          <w:sz w:val="28"/>
        </w:rPr>
        <w:t>
      «бақылау (идентификациялау) белгісі» – тауарларды таңбалауға арналған қолдан жасаудан қорғау (қорғалған полиграфиялық өнім) элементтері (құралдары) бар қатаң есептілік бланкісі. Кіріктірілген радиожиілік белгісін қамтитын бақылау (идентификациялау) таңбаларын пайдалануға рұқсат етіледі;</w:t>
      </w:r>
      <w:r>
        <w:br/>
      </w:r>
      <w:r>
        <w:rPr>
          <w:rFonts w:ascii="Times New Roman"/>
          <w:b w:val="false"/>
          <w:i w:val="false"/>
          <w:color w:val="000000"/>
          <w:sz w:val="28"/>
        </w:rPr>
        <w:t>
      «бақылау (идентификациялау) белгілерімен таңбалау» – бекітілген үлгідегі бақылау (идентификациялау) белгілерін тауарларға түсіру;</w:t>
      </w:r>
      <w:r>
        <w:br/>
      </w:r>
      <w:r>
        <w:rPr>
          <w:rFonts w:ascii="Times New Roman"/>
          <w:b w:val="false"/>
          <w:i w:val="false"/>
          <w:color w:val="000000"/>
          <w:sz w:val="28"/>
        </w:rPr>
        <w:t>
      «тауарлар айналымы» – Еуразиялық экономикалық одақтың кедендік аумағында тауарларды сақтау, тасымалдау, өндіру, оған әкелу, мүше мемлекеттер аумақтарында сатып алу және өткізу (сату);</w:t>
      </w:r>
      <w:r>
        <w:br/>
      </w: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үй iшiлік және өзге де осындай пайдаланумен байланысты емес өзге 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«бөлшек сауда» – тауарларды жеке, отбасылық, үй iшiлік және кәсіпкерлік қызметті жүзеге асырумен байланысты емес өзге 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«тауарлар» – оларға қатысты бақылау (идентификациялау) белгілерімен таңбалау туралы шешім қабылданған «Табиғи теріден жасалған киім заттары, киімге керек-жарақтар және өзге де бұйымдар» Еуразиялық экономикалық одақтың Сыртқы экономикалық қызметтің бірыңғай тауар номенклатурасының тауар позициясы бойынша өнім;</w:t>
      </w:r>
      <w:r>
        <w:br/>
      </w:r>
      <w:r>
        <w:rPr>
          <w:rFonts w:ascii="Times New Roman"/>
          <w:b w:val="false"/>
          <w:i w:val="false"/>
          <w:color w:val="000000"/>
          <w:sz w:val="28"/>
        </w:rPr>
        <w:t>
      «сауда қызметі» – тауарларды сатып алуға және сатуға байланысты кәсіпкерлік қызмет түрі;</w:t>
      </w:r>
      <w:r>
        <w:br/>
      </w:r>
      <w:r>
        <w:rPr>
          <w:rFonts w:ascii="Times New Roman"/>
          <w:b w:val="false"/>
          <w:i w:val="false"/>
          <w:color w:val="000000"/>
          <w:sz w:val="28"/>
        </w:rPr>
        <w:t>
      «тауарлардың трансшекаралық саудасы» – бір мүше мемлекеттің аумағынан басқа мүше мемлекеттің аумағына жүзеге асырылатын тауарлардың көтерме саудасы.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тауарларды таңбалауды енгізу жөніндегі пилоттық жобаны 2015 – 2016 жылдары іске асыру кезінде тауарларды бақылау (идентификациялау) белгілерімен (бұдан әрі – бақылау белгілері) таңбалауды енгізу тәртібін айқындайды.</w:t>
      </w:r>
      <w:r>
        <w:br/>
      </w:r>
      <w:r>
        <w:rPr>
          <w:rFonts w:ascii="Times New Roman"/>
          <w:b w:val="false"/>
          <w:i w:val="false"/>
          <w:color w:val="000000"/>
          <w:sz w:val="28"/>
        </w:rPr>
        <w:t>
      2. Осы Келісімнің қолданылуы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 айналымына байланысты құқықтық қатынастарға, сондай-ақ кәсіпкерлік қызметті жүзеге асыру кезінде осындай тауарлардың айналымын және (немесе) пайдаланылуын жүзеге асыратын дара кәсіпкерлер ретінде тіркелген заңды тұлғалар мен жеке тұлғаларға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Еуразиялық экономикалық комиссия кеңесі бақылау белгілерімен таңбалауға жататын тауарлар тізбесін (бұдан әрі – Тізбе) бекітеді.</w:t>
      </w:r>
      <w:r>
        <w:br/>
      </w:r>
      <w:r>
        <w:rPr>
          <w:rFonts w:ascii="Times New Roman"/>
          <w:b w:val="false"/>
          <w:i w:val="false"/>
          <w:color w:val="000000"/>
          <w:sz w:val="28"/>
        </w:rPr>
        <w:t>
      2. Еуразиялық экономикалық комиссия кеңесінің Тізбені бекіту туралы шешімі (бұдан әрі – шешім), мұндай шешім ресми жарияланған күнінен бастап кемінде күнтізбелік 60 күн өткен соң күшіне енеді. Тізбеден тауарды шығару туралы шешім Еуразиялық экономикалық комиссия туралы ереженің 16-тармағында көзделген тәртіппен күшіне енеді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 1 қосымша).</w:t>
      </w:r>
      <w:r>
        <w:br/>
      </w:r>
      <w:r>
        <w:rPr>
          <w:rFonts w:ascii="Times New Roman"/>
          <w:b w:val="false"/>
          <w:i w:val="false"/>
          <w:color w:val="000000"/>
          <w:sz w:val="28"/>
        </w:rPr>
        <w:t>
      3. Осы баптың 5-тармағында көзделген жағдайларды қоспағанда, Еуразиялық экономикалық одақтың (бұдан әрі – Одақ) кедендік аумағына әкелінетін (әкелінген) және (немесе) мүше мемлекеттердің аумақтарында өндірілген, Тізбеге енгізілген тауарлар бақылау белгілерімен таңбаланады.</w:t>
      </w:r>
      <w:r>
        <w:br/>
      </w:r>
      <w:r>
        <w:rPr>
          <w:rFonts w:ascii="Times New Roman"/>
          <w:b w:val="false"/>
          <w:i w:val="false"/>
          <w:color w:val="000000"/>
          <w:sz w:val="28"/>
        </w:rPr>
        <w:t>
      Одақтың кедендік аумағының шегінен тыс жерлерде Тізбеге енгізілген тауарларды бақылау белгілерімен таңбалауға жол беріледі.</w:t>
      </w:r>
      <w:r>
        <w:br/>
      </w:r>
      <w:r>
        <w:rPr>
          <w:rFonts w:ascii="Times New Roman"/>
          <w:b w:val="false"/>
          <w:i w:val="false"/>
          <w:color w:val="000000"/>
          <w:sz w:val="28"/>
        </w:rPr>
        <w:t>
      4. Тізбені бекіту және (немесе) өзгерту туралы шешім күшіне енген күннен бастап:</w:t>
      </w:r>
      <w:r>
        <w:br/>
      </w:r>
      <w:r>
        <w:rPr>
          <w:rFonts w:ascii="Times New Roman"/>
          <w:b w:val="false"/>
          <w:i w:val="false"/>
          <w:color w:val="000000"/>
          <w:sz w:val="28"/>
        </w:rPr>
        <w:t>
      1) Тізбеге енгізілген тауарларды осы Келісімнің 6-бабының 6-тармағына сәйкес айқындалған мамандандырылған қойма үй-жайларына тасымалдауды және осындай үй-жайларда аталған тауарларды сақтауды қоспағанда, заңды тұлғалар мен дара кәсіпкерлердің Тізбеге енгізілген тауарларды бақылау белгілерінсіз не белгіленген тәртіпті бұза отырып, оларға басылған бақылау белгілерімен, мүше мемлекеттердің аумақтарында сатып алуына, сақтауына, пайдалануына, тасымалдауына және сатуына тыйым салынады;</w:t>
      </w:r>
      <w:r>
        <w:br/>
      </w:r>
      <w:r>
        <w:rPr>
          <w:rFonts w:ascii="Times New Roman"/>
          <w:b w:val="false"/>
          <w:i w:val="false"/>
          <w:color w:val="000000"/>
          <w:sz w:val="28"/>
        </w:rPr>
        <w:t>
      2) осы баптың осы тармақшасының екінші абзацында және 5-тармағында көзделген жағдайларды қоспағанда, Тізбеге енгізілген тауарларды кедендік кері импорт рәсімдеріне орналастыру және ішкі тұтыну үшін шығару осындай тауарларда бақылау белгілері болған кезде жүзеге асырылады.</w:t>
      </w:r>
      <w:r>
        <w:br/>
      </w:r>
      <w:r>
        <w:rPr>
          <w:rFonts w:ascii="Times New Roman"/>
          <w:b w:val="false"/>
          <w:i w:val="false"/>
          <w:color w:val="000000"/>
          <w:sz w:val="28"/>
        </w:rPr>
        <w:t>
      Осы Келісімнің 6-бабының 6-тармағына сәйкес айқындалған мамандандырылған қойма үй-жайларында тауарларды ішкі тұтыну үшін шығарғаннан кейін бақылау белгілерімен таңбалау, егер мұндай таңбалау мүмкіндігі мүше мемлекеттің заңнамасында көзделсе, жүзеге асырылуы мүмкін.</w:t>
      </w:r>
      <w:r>
        <w:br/>
      </w:r>
      <w:r>
        <w:rPr>
          <w:rFonts w:ascii="Times New Roman"/>
          <w:b w:val="false"/>
          <w:i w:val="false"/>
          <w:color w:val="000000"/>
          <w:sz w:val="28"/>
        </w:rPr>
        <w:t>
      5. Тізбеге енгізілген тауарларды бақылау белгілерімен таңбалау туралы талаптар:</w:t>
      </w:r>
      <w:r>
        <w:br/>
      </w:r>
      <w:r>
        <w:rPr>
          <w:rFonts w:ascii="Times New Roman"/>
          <w:b w:val="false"/>
          <w:i w:val="false"/>
          <w:color w:val="000000"/>
          <w:sz w:val="28"/>
        </w:rPr>
        <w:t>
      а) кедендік рәсімдерге орналастырылған тауарларды Одақтың кедендік аумағынан тыс жерлерге әкету кезінде оларды тасымалдауға;</w:t>
      </w:r>
      <w:r>
        <w:br/>
      </w:r>
      <w:r>
        <w:rPr>
          <w:rFonts w:ascii="Times New Roman"/>
          <w:b w:val="false"/>
          <w:i w:val="false"/>
          <w:color w:val="000000"/>
          <w:sz w:val="28"/>
        </w:rPr>
        <w:t>
      б) кедендік бақылаудағы тауарларды тасымалдауға;</w:t>
      </w:r>
      <w:r>
        <w:br/>
      </w:r>
      <w:r>
        <w:rPr>
          <w:rFonts w:ascii="Times New Roman"/>
          <w:b w:val="false"/>
          <w:i w:val="false"/>
          <w:color w:val="000000"/>
          <w:sz w:val="28"/>
        </w:rPr>
        <w:t>
      в) техникалық регламенттердің, сондай-ақ стандарттау саласындағы нормативтік техникалық актілердің талаптарына сәйкестігін бағалау мақсатында сынақтан өткізуге арналған қажетті сандарындағы тауарлардың сынамалары мен үлгілерін тасымалдауға және сақтауға;</w:t>
      </w:r>
      <w:r>
        <w:br/>
      </w:r>
      <w:r>
        <w:rPr>
          <w:rFonts w:ascii="Times New Roman"/>
          <w:b w:val="false"/>
          <w:i w:val="false"/>
          <w:color w:val="000000"/>
          <w:sz w:val="28"/>
        </w:rPr>
        <w:t>
      г) үлгілер мен экспонаттар ретінде халықаралық көрмелер мен жәрмеңкелерді ұйымдастырушылар мен қатысушылар Одақтың кедендік аумағына әкелген тауарларға;</w:t>
      </w:r>
      <w:r>
        <w:br/>
      </w:r>
      <w:r>
        <w:rPr>
          <w:rFonts w:ascii="Times New Roman"/>
          <w:b w:val="false"/>
          <w:i w:val="false"/>
          <w:color w:val="000000"/>
          <w:sz w:val="28"/>
        </w:rPr>
        <w:t>
      д) мүше мемлекеттің заңнамасында белгіленген тәртіппен тіркелген шетелдік өтеусіз (гуманитарлық) көмек болып табылатын тауарларға;</w:t>
      </w:r>
      <w:r>
        <w:br/>
      </w:r>
      <w:r>
        <w:rPr>
          <w:rFonts w:ascii="Times New Roman"/>
          <w:b w:val="false"/>
          <w:i w:val="false"/>
          <w:color w:val="000000"/>
          <w:sz w:val="28"/>
        </w:rPr>
        <w:t>
      е) тауарлардың қайтарылғанын растайтын құжаттар болған кезде мүше мемлекеттің заңнамасында айқындалған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r>
        <w:br/>
      </w:r>
      <w:r>
        <w:rPr>
          <w:rFonts w:ascii="Times New Roman"/>
          <w:b w:val="false"/>
          <w:i w:val="false"/>
          <w:color w:val="000000"/>
          <w:sz w:val="28"/>
        </w:rPr>
        <w:t>
      ж) тауарларды бажсыз сауда дүкендерінде өткізуге (сатуға);</w:t>
      </w:r>
      <w:r>
        <w:br/>
      </w:r>
      <w:r>
        <w:rPr>
          <w:rFonts w:ascii="Times New Roman"/>
          <w:b w:val="false"/>
          <w:i w:val="false"/>
          <w:color w:val="000000"/>
          <w:sz w:val="28"/>
        </w:rPr>
        <w:t>
      з) кедендік бақылау аймақтарында, уақытша сақтау қоймаларында және кеден қоймаларында кедендік бақылаудағы тауарларды сақтауға;</w:t>
      </w:r>
      <w:r>
        <w:br/>
      </w:r>
      <w:r>
        <w:rPr>
          <w:rFonts w:ascii="Times New Roman"/>
          <w:b w:val="false"/>
          <w:i w:val="false"/>
          <w:color w:val="000000"/>
          <w:sz w:val="28"/>
        </w:rPr>
        <w:t>
      и) тауарларды оларды өндірушілердің сақтауына және пайдалануына;</w:t>
      </w:r>
      <w:r>
        <w:br/>
      </w:r>
      <w:r>
        <w:rPr>
          <w:rFonts w:ascii="Times New Roman"/>
          <w:b w:val="false"/>
          <w:i w:val="false"/>
          <w:color w:val="000000"/>
          <w:sz w:val="28"/>
        </w:rPr>
        <w:t>
      к) осындай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мүше мемлекеттің заңнамасында көзделген тәртіппен жүзеге асырылатын,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сақтауына;</w:t>
      </w:r>
      <w:r>
        <w:br/>
      </w:r>
      <w:r>
        <w:rPr>
          <w:rFonts w:ascii="Times New Roman"/>
          <w:b w:val="false"/>
          <w:i w:val="false"/>
          <w:color w:val="000000"/>
          <w:sz w:val="28"/>
        </w:rPr>
        <w:t>
      л) алып қойылған, тыйым салынған, тәркіленген не өзге тәсілмен мемлекет кірісіне айналдырылған тауарларды және мүше мемлекеттердің салық және кеден заңнамасында көзделген орындалмаған міндеттемелер есебіне өндіріп алуға қойылған тауарларды сатып алуға, сақтауға, пайдалануға, тасымалдауға және сатуға;</w:t>
      </w:r>
      <w:r>
        <w:br/>
      </w:r>
      <w:r>
        <w:rPr>
          <w:rFonts w:ascii="Times New Roman"/>
          <w:b w:val="false"/>
          <w:i w:val="false"/>
          <w:color w:val="000000"/>
          <w:sz w:val="28"/>
        </w:rPr>
        <w:t>
      м) 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 қолданылмайды.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Тізбені бекіту және (немесе) Тізбеге өзгерістер енгізу туралы шешім күшіне енген күнінен бастап:</w:t>
      </w:r>
      <w:r>
        <w:br/>
      </w:r>
      <w:r>
        <w:rPr>
          <w:rFonts w:ascii="Times New Roman"/>
          <w:b w:val="false"/>
          <w:i w:val="false"/>
          <w:color w:val="000000"/>
          <w:sz w:val="28"/>
        </w:rPr>
        <w:t>
      а) мүше мемлекеттердің заңды тұлғалары мен дара кәсіпкерлеріне бақылау белгілерін жасауды және өткізуді жүзеге асыратын ұйымдар, аумағында заңды тұлғалар мен дара кәсіпкерлер тіркелген мүше мемлекеттің құзыретті (уәкілетті) органын жасалған және өткізілген бақылау белгілері туралы электрондық түрде хабардар етеді;</w:t>
      </w:r>
      <w:r>
        <w:br/>
      </w:r>
      <w:r>
        <w:rPr>
          <w:rFonts w:ascii="Times New Roman"/>
          <w:b w:val="false"/>
          <w:i w:val="false"/>
          <w:color w:val="000000"/>
          <w:sz w:val="28"/>
        </w:rPr>
        <w:t>
      б) Тізбеге енгізілген тауарларды Одақтың кедендік аумағына әкелуді және (немесе) өндіруді жүзеге асыратын заңды тұлғалар мен дара кәсіпкерлер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в) Тізбеге енгізілген тауарлармен трансшекаралық сауданы жүзеге асыратын заңды тұлғалар мен дара кәсіпкерлер, аумағында олар тіркелген мүше мемлекеттің құзыретті (уәкілетті) органын осындай сауданың шеңберінде сатып алынған тауарға басылған бақылау белгілері туралы электрондық түрде хабардар етеді;</w:t>
      </w:r>
      <w:r>
        <w:br/>
      </w:r>
      <w:r>
        <w:rPr>
          <w:rFonts w:ascii="Times New Roman"/>
          <w:b w:val="false"/>
          <w:i w:val="false"/>
          <w:color w:val="000000"/>
          <w:sz w:val="28"/>
        </w:rPr>
        <w:t>
      г) тауарларды Тізбеге енгізу кезінде осындай тауарлармен көтерме және (немесе) бөлшек сауданы жүзеге асыратын заңды тұлғалар мен дара кәсіпкерлер, аумағында олар тіркелген мүше мемлекеттің заңнамасында белгіленген тәртіппен осындай тауарлардың қалдықтарын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д) сатып алушылар қайтарған тауарлармен сауданы және (немесе) дара кәсіпкерлер болып табылмайтын жеке тұлғалармен жасалған комиссия шарттары негізінде комиссиялық сауданы жүзеге асыратын заңды тұлғалар мен дара кәсіпкерлер бұл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е) Тізбеге енгізілген тауарлармен бөлшек сауданы жүзеге асыратын заңды тұлғалар мен дара кәсіпкерлер, аумағында олар тіркелген мүше мемлекеттің құзыретті (уәкілетті) органын, егер мұндай хабарлау аумағында олар тіркелген мүше мемлекеттің заңнамасында көзделген жағдайда, мұндай сауда шеңберінде өткізілген (сатылған) тауарға басылған бақылау белгілері туралы электрондық түрде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Мүше мемлекеттердің құзыретті (уәкілетті) органдары мүше мемлекеттердің өзге бақылау және құқық қорғау органдарымен бірлесіп Тізбеге енгізілген тауарлардың айналымын бақылауды қамтамасыз етеді.</w:t>
      </w:r>
      <w:r>
        <w:br/>
      </w:r>
      <w:r>
        <w:rPr>
          <w:rFonts w:ascii="Times New Roman"/>
          <w:b w:val="false"/>
          <w:i w:val="false"/>
          <w:color w:val="000000"/>
          <w:sz w:val="28"/>
        </w:rPr>
        <w:t>
      2. Осы Келісімнің орындалуын мониторингілеуді және бақылауды, Тізбеге енгізілген тауарлардың айналымын бақылауды іске асыру мақсаттарында трансшекаралық сауда кезінде мүше мемлекеттердің құзыретті (уәкілетті) органдарының арасында, сондай-ақ мүше мемлекеттердің құзыретті (уәкілетті) органдары мен Еуразиялық экономикалық комиссияның арасында ақпараттық өзара іс-қимыл жасау қамтамасыз етіледі.</w:t>
      </w:r>
      <w:r>
        <w:br/>
      </w:r>
      <w:r>
        <w:rPr>
          <w:rFonts w:ascii="Times New Roman"/>
          <w:b w:val="false"/>
          <w:i w:val="false"/>
          <w:color w:val="000000"/>
          <w:sz w:val="28"/>
        </w:rPr>
        <w:t>
      3. Тізбеге енгізілген тауарлардың айналымын бақылауды іске асыру мақсатында осы Келісімде белгіленген талаптарды орындамағаны немесе тиісінше орындамағаны үшін мүше мемлекеттер өздерінің заңнамасында жауапкершілікті көздейді.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 күшіне енген күнінен бастап күнтізбелік 30 күн ішінде мүше мемлекеттер Еуразиялық экономикалық комиссияның Алқасын мүше мемлекеттердің құзыретті (уәкілетті) органдары туралы хабардар етеді.</w:t>
      </w:r>
      <w:r>
        <w:br/>
      </w:r>
      <w:r>
        <w:rPr>
          <w:rFonts w:ascii="Times New Roman"/>
          <w:b w:val="false"/>
          <w:i w:val="false"/>
          <w:color w:val="000000"/>
          <w:sz w:val="28"/>
        </w:rPr>
        <w:t>
      2. Осы Келісім күшіне енген күнінен бастап күнтізбелік 90 күн ішінде Еуразиялық экономикалық комиссия кеңесі:</w:t>
      </w:r>
      <w:r>
        <w:br/>
      </w:r>
      <w:r>
        <w:rPr>
          <w:rFonts w:ascii="Times New Roman"/>
          <w:b w:val="false"/>
          <w:i w:val="false"/>
          <w:color w:val="000000"/>
          <w:sz w:val="28"/>
        </w:rPr>
        <w:t>
      а) бақылау белгісінің сипаттамасын, оны басу тәртібін, сондай-ақ бақылау белгілерін қамтитын ақпараттың құрылымы мен форматына қойылатын талаптарды;</w:t>
      </w:r>
      <w:r>
        <w:br/>
      </w:r>
      <w:r>
        <w:rPr>
          <w:rFonts w:ascii="Times New Roman"/>
          <w:b w:val="false"/>
          <w:i w:val="false"/>
          <w:color w:val="000000"/>
          <w:sz w:val="28"/>
        </w:rPr>
        <w:t>
      б) тауарларды таңбалаудың ақпараттық жүйесіне қойылатын талаптарды;</w:t>
      </w:r>
      <w:r>
        <w:br/>
      </w:r>
      <w:r>
        <w:rPr>
          <w:rFonts w:ascii="Times New Roman"/>
          <w:b w:val="false"/>
          <w:i w:val="false"/>
          <w:color w:val="000000"/>
          <w:sz w:val="28"/>
        </w:rPr>
        <w:t>
      в) мүше мемлекеттердің заңды тұлғалары мен дара кәсіпкерлеріне бақылау белгілерін жасауды және өткізуді жүзеге асыратын ұйымдардың өз мүше мемлекеттерінің құзыретті (уәкілетті) органдарына беретін ақпаратының құрылымы мен форматына қойылатын талаптарды, сондай-ақ оны беру мерзімін;</w:t>
      </w:r>
      <w:r>
        <w:br/>
      </w:r>
      <w:r>
        <w:rPr>
          <w:rFonts w:ascii="Times New Roman"/>
          <w:b w:val="false"/>
          <w:i w:val="false"/>
          <w:color w:val="000000"/>
          <w:sz w:val="28"/>
        </w:rPr>
        <w:t>
      г) Тізбеге енгізілген тауарлардың айналымын жүзеге асыратын заңды тұлғалар мен дара кәсіпкерлердің өз мүше мемлекеттерінің құзыретті (уәкілетті) органдарына беретін ақпаратының құрылымы мен форматына қойылатын талаптарды, сондай-ақ мұндай ақпаратты беру мерзімін;</w:t>
      </w:r>
      <w:r>
        <w:br/>
      </w:r>
      <w:r>
        <w:rPr>
          <w:rFonts w:ascii="Times New Roman"/>
          <w:b w:val="false"/>
          <w:i w:val="false"/>
          <w:color w:val="000000"/>
          <w:sz w:val="28"/>
        </w:rPr>
        <w:t>
      д) мүше мемлекеттердің құзыретті (уәкілетті) органдары мен Еуразиялық экономикалық комиссияның өзара іс-қимыл жасау тәртібін, сондай-ақ осы Келісімнің орындалуын мониторингілеуді және бақылауды, сондай-ақ Тізбеге енгізілген тауарлардың айналымын және олардың пайдаланылуын бақылауды қамтамасыз ету мақсаттары үшін мүше мемлекеттердің құзыретті (уәкілетті) органдары мен Еуразиялық экономикалық комиссияның арасында берілетін ақпараттың құрылымы мен форматына қойылатын талаптарды бекітеді.</w:t>
      </w:r>
      <w:r>
        <w:br/>
      </w:r>
      <w:r>
        <w:rPr>
          <w:rFonts w:ascii="Times New Roman"/>
          <w:b w:val="false"/>
          <w:i w:val="false"/>
          <w:color w:val="000000"/>
          <w:sz w:val="28"/>
        </w:rPr>
        <w:t>
      3. Осы Келісім күшіне енген күнінен бастап күнтізбелік 120 күн ішінде, бірақ 2016 жылдың 1 сәуірінен кешіктірмей мүше мемлекеттер бақылау белгілерін өткізу және есепке алу тәртібін айқындайды.</w:t>
      </w:r>
      <w:r>
        <w:br/>
      </w:r>
      <w:r>
        <w:rPr>
          <w:rFonts w:ascii="Times New Roman"/>
          <w:b w:val="false"/>
          <w:i w:val="false"/>
          <w:color w:val="000000"/>
          <w:sz w:val="28"/>
        </w:rPr>
        <w:t>
      4. Осы Келісім күшіне енген күнінен бастап күнтізбелік 120 күн ішінде, бірақ 2016 жылдың 1 сәуірінен кешіктірмей мүше мемлекеттер Еуразиялық экономикалық комиссия кеңесі бекіткен талаптарға сәйкес тауарларды таңбалаудың ақпараттық жүйесінің жұмыс істеуін қамтамасыз етеді.</w:t>
      </w:r>
      <w:r>
        <w:br/>
      </w:r>
      <w:r>
        <w:rPr>
          <w:rFonts w:ascii="Times New Roman"/>
          <w:b w:val="false"/>
          <w:i w:val="false"/>
          <w:color w:val="000000"/>
          <w:sz w:val="28"/>
        </w:rPr>
        <w:t>
      5. Осы Келісім күшіне енген күнінен бастап күнтізбелік 120 күн ішінде, бірақ 2016 жылдың 1 сәуірінен кешіктірмей мүше мемлекеттердің құзыретті (уәкілетті) органдары бақылау белгілерін жасауды және заңды тұлғалар мен дара кәсіпкерлерге өткізуді жүзеге асыратын ұйымдардың тізілімін қалыптастырады.</w:t>
      </w:r>
      <w:r>
        <w:br/>
      </w:r>
      <w:r>
        <w:rPr>
          <w:rFonts w:ascii="Times New Roman"/>
          <w:b w:val="false"/>
          <w:i w:val="false"/>
          <w:color w:val="000000"/>
          <w:sz w:val="28"/>
        </w:rPr>
        <w:t>
      6. Осы Келісім күшіне енген күнінен бастап күнтізбелік 120 күн ішінде, бірақ 2016 жылдың 1 сәуірінен кешіктірмей мүше мемлекеттер Тізбеге енгізілген тауарларды әкелуді жүзеге асыратын заңды тұлғалар мен дара кәсіпкерлерге, тауарларды ішкі тұтыну, сондай-ақ кері импорт үшін шығарғаннан кейін оларды бақылау белгілерімен таңбалауына рұқсат етілген мамандандырылған қойма үй-жайларына қойылатын талаптарды белгілейді және (немесе) осындай қойма үй-жайларының тізбесін айқындайды.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112-бабында айқындалған тәртіппен шешіледі.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Келісімге кез келген мүше мемлекеттердің бастамасы және өзара уағдаластығы бойынша жекелеген хаттамалармен ресімделетін өзгерістер енгізілуі мүмкін. Хаттамалар Келісімнің 11-бабына сәйкес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Келісімге ескертпелер жасауға жол берілмейді.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_______ жылғы _________________________ қаласында орыс тілінде бір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Pr>
      <w:tblGrid>
        <w:gridCol w:w="3260"/>
        <w:gridCol w:w="3260"/>
        <w:gridCol w:w="3260"/>
        <w:gridCol w:w="3140"/>
      </w:tblGrid>
      <w:tr>
        <w:trPr>
          <w:trHeight w:val="30" w:hRule="atLeast"/>
        </w:trPr>
        <w:tc>
          <w:tcPr>
            <w:tcW w:w="3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Республикасынан</w:t>
            </w:r>
          </w:p>
        </w:tc>
        <w:tc>
          <w:tcPr>
            <w:tcW w:w="3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Республикасынан</w:t>
            </w:r>
          </w:p>
        </w:tc>
        <w:tc>
          <w:tcPr>
            <w:tcW w:w="3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Республикасынан</w:t>
            </w:r>
          </w:p>
        </w:tc>
        <w:tc>
          <w:tcPr>
            <w:tcW w:w="31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Федерациясынан</w:t>
            </w:r>
          </w:p>
        </w:tc>
      </w:tr>
    </w:tbl>
    <w:p>
      <w:pPr>
        <w:spacing w:after="0"/>
        <w:ind w:left="0"/>
        <w:jc w:val="both"/>
      </w:pPr>
      <w:r>
        <w:rPr>
          <w:rFonts w:ascii="Times New Roman"/>
          <w:b w:val="false"/>
          <w:i w:val="false"/>
          <w:color w:val="000000"/>
          <w:sz w:val="28"/>
        </w:rPr>
        <w:t>      Осымен 2015 жылғы 8 қыркүйекте Гродно қаласында қол қойылған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осы аудармасы орыс тілдегі мәтініне сәйкес келетінін куәландырамын.</w:t>
      </w:r>
      <w:r>
        <w:br/>
      </w:r>
      <w:r>
        <w:rPr>
          <w:rFonts w:ascii="Times New Roman"/>
          <w:b w:val="false"/>
          <w:i w:val="false"/>
          <w:color w:val="000000"/>
          <w:sz w:val="28"/>
        </w:rPr>
        <w:t>
      Армения Республикасы Үкіметі үшін – Армения Республикасының Вице-Премьер-Министрі В.В. Габриелян;</w:t>
      </w:r>
      <w:r>
        <w:br/>
      </w:r>
      <w:r>
        <w:rPr>
          <w:rFonts w:ascii="Times New Roman"/>
          <w:b w:val="false"/>
          <w:i w:val="false"/>
          <w:color w:val="000000"/>
          <w:sz w:val="28"/>
        </w:rPr>
        <w:t>
      Беларусь Республикасы Үкіметі үшін – Беларусь Республикасы Премьер-Министрінің бірінші орынбасары В.С. Матюшевский;</w:t>
      </w:r>
      <w:r>
        <w:br/>
      </w:r>
      <w:r>
        <w:rPr>
          <w:rFonts w:ascii="Times New Roman"/>
          <w:b w:val="false"/>
          <w:i w:val="false"/>
          <w:color w:val="000000"/>
          <w:sz w:val="28"/>
        </w:rPr>
        <w:t>
      Қазақстан Республикасы Үкіметі үшін – Қазақстан Республикасы Премьер-Министрінің бірінші орынбасары Б.Ә. Сағынтаев;</w:t>
      </w:r>
      <w:r>
        <w:br/>
      </w:r>
      <w:r>
        <w:rPr>
          <w:rFonts w:ascii="Times New Roman"/>
          <w:b w:val="false"/>
          <w:i w:val="false"/>
          <w:color w:val="000000"/>
          <w:sz w:val="28"/>
        </w:rPr>
        <w:t>
      Қырғыз Республикасы Үкіметі үшін – Қырғыз Республикасының Вице-Премьер-Министрі В.И.Диль;</w:t>
      </w:r>
      <w:r>
        <w:br/>
      </w:r>
      <w:r>
        <w:rPr>
          <w:rFonts w:ascii="Times New Roman"/>
          <w:b w:val="false"/>
          <w:i w:val="false"/>
          <w:color w:val="000000"/>
          <w:sz w:val="28"/>
        </w:rPr>
        <w:t>
      Ресей Федерациясы Үкіметі үшін – Ресей Федерациясы Үкіметі Төрағасының бірінші орынбасары И.И. Шувалов;</w:t>
      </w:r>
      <w:r>
        <w:br/>
      </w:r>
      <w:r>
        <w:rPr>
          <w:rFonts w:ascii="Times New Roman"/>
          <w:b w:val="false"/>
          <w:i w:val="false"/>
          <w:color w:val="000000"/>
          <w:sz w:val="28"/>
        </w:rPr>
        <w:t>
      Түпнұсқа данасы Еуразиялық экономикалық комиссиясында сақталады.</w:t>
      </w:r>
    </w:p>
    <w:p>
      <w:pPr>
        <w:spacing w:after="0"/>
        <w:ind w:left="0"/>
        <w:jc w:val="both"/>
      </w:pPr>
      <w:r>
        <w:rPr>
          <w:rFonts w:ascii="Times New Roman"/>
          <w:b w:val="false"/>
          <w:i/>
          <w:color w:val="000000"/>
          <w:sz w:val="28"/>
        </w:rPr>
        <w:t>      Еуразиялық экономикалық</w:t>
      </w:r>
      <w:r>
        <w:br/>
      </w:r>
      <w:r>
        <w:rPr>
          <w:rFonts w:ascii="Times New Roman"/>
          <w:b w:val="false"/>
          <w:i w:val="false"/>
          <w:color w:val="000000"/>
          <w:sz w:val="28"/>
        </w:rPr>
        <w:t>
</w:t>
      </w:r>
      <w:r>
        <w:rPr>
          <w:rFonts w:ascii="Times New Roman"/>
          <w:b w:val="false"/>
          <w:i/>
          <w:color w:val="000000"/>
          <w:sz w:val="28"/>
        </w:rPr>
        <w:t xml:space="preserve">      комиссиясы Құқықтық </w:t>
      </w:r>
      <w:r>
        <w:br/>
      </w:r>
      <w:r>
        <w:rPr>
          <w:rFonts w:ascii="Times New Roman"/>
          <w:b w:val="false"/>
          <w:i w:val="false"/>
          <w:color w:val="000000"/>
          <w:sz w:val="28"/>
        </w:rPr>
        <w:t>
</w:t>
      </w:r>
      <w:r>
        <w:rPr>
          <w:rFonts w:ascii="Times New Roman"/>
          <w:b w:val="false"/>
          <w:i/>
          <w:color w:val="000000"/>
          <w:sz w:val="28"/>
        </w:rPr>
        <w:t>      департаментінің директоры             В.И. Тараскин</w:t>
      </w:r>
    </w:p>
    <w:p>
      <w:pPr>
        <w:spacing w:after="0"/>
        <w:ind w:left="0"/>
        <w:jc w:val="both"/>
      </w:pPr>
      <w:r>
        <w:rPr>
          <w:rFonts w:ascii="Times New Roman"/>
          <w:b w:val="false"/>
          <w:i w:val="false"/>
          <w:color w:val="000000"/>
          <w:sz w:val="28"/>
        </w:rPr>
        <w:t>      Осымен 2015 жылғы 8 қыркүйекте Гродно қаласында қол қойылған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осы аудармасы орыс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 және</w:t>
      </w:r>
      <w:r>
        <w:br/>
      </w:r>
      <w:r>
        <w:rPr>
          <w:rFonts w:ascii="Times New Roman"/>
          <w:b w:val="false"/>
          <w:i w:val="false"/>
          <w:color w:val="000000"/>
          <w:sz w:val="28"/>
        </w:rPr>
        <w:t>
</w:t>
      </w:r>
      <w:r>
        <w:rPr>
          <w:rFonts w:ascii="Times New Roman"/>
          <w:b w:val="false"/>
          <w:i/>
          <w:color w:val="000000"/>
          <w:sz w:val="28"/>
        </w:rPr>
        <w:t>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