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4349" w14:textId="daa4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(салық агентінің) билік етуі шектелген мүлкін салық берешегі есебіне, төлеушінің – кедендік төлемдер бойынша берешектің есебіне өткізу қағидасын бекіту туралы" Қазақстан Республикасы Үкіметінің 2011 жылғы 2 маусымдағы № 618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1163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"Салық төлеушінің (салық агентінің) билік етуі шектелген мүлкін салық берешегі есебіне, төлеушінің – кедендік төлемдер бойынша берешектің есебіне өткізу қағидасын бекіту туралы" Қазақстан Республикасы Үкіметінің 2011 жылғы 2 маусымдағы № 618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522-құжат)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салық төлеушінің (салық агентінің) билік етуі шектелген мүлкін салық берешегі есебіне, төлеушінің – кедендік төлемдер бойынша берешектің есебіне өткізу </w:t>
      </w:r>
      <w:r>
        <w:rPr>
          <w:rFonts w:ascii="Times New Roman"/>
          <w:b w:val="false"/>
          <w:i w:val="false"/>
          <w:color w:val="000000"/>
          <w:sz w:val="28"/>
        </w:rPr>
        <w:t>қағидасында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тақырыбы мынадай редакцияда жазылсын:</w:t>
      </w:r>
    </w:p>
    <w:bookmarkEnd w:id="5"/>
    <w:bookmarkStart w:name="z9" w:id="6"/>
    <w:p>
      <w:pPr>
        <w:spacing w:after="0"/>
        <w:ind w:left="0"/>
        <w:jc w:val="both"/>
      </w:pPr>
      <w:r>
        <w:rPr>
          <w:rFonts w:ascii="Times New Roman"/>
          <w:b w:val="false"/>
          <w:i w:val="false"/>
          <w:color w:val="000000"/>
          <w:sz w:val="28"/>
        </w:rPr>
        <w:t>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 (бұдан әрі – Қағида)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"Қазақстан Республикасындағы кеден ісі туралы" 2010 жылғы 30 маусымдағы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салық төлеушінің (салық агентінің) билік етуі шектелген мүлкін салық берешегі есебіне, төлеушінің – кедендік төлемдер және салықтар бойынша берешек, өсімпұлдар есебіне өткізу тәртібін белгілейді.";</w:t>
      </w:r>
    </w:p>
    <w:bookmarkEnd w:id="7"/>
    <w:bookmarkStart w:name="z12"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"4) борышкер – мүлкі мемлекеттік органның шешімі бойынша салық берешегін немесе кедендік төлемдер және салықтар бойынша берешектің, өсімпұлдардың есебіне билік етуі шектелген жеке немесе заңды тұлға;";</w:t>
      </w:r>
    </w:p>
    <w:bookmarkEnd w:id="9"/>
    <w:bookmarkStart w:name="z14" w:id="10"/>
    <w:p>
      <w:pPr>
        <w:spacing w:after="0"/>
        <w:ind w:left="0"/>
        <w:jc w:val="both"/>
      </w:pPr>
      <w:r>
        <w:rPr>
          <w:rFonts w:ascii="Times New Roman"/>
          <w:b w:val="false"/>
          <w:i w:val="false"/>
          <w:color w:val="000000"/>
          <w:sz w:val="28"/>
        </w:rPr>
        <w:t>
      "12) мүлік – борышкердің билік етуі шектелген мүлкі, оған мемлекеттік органның қаулысына сәйкес салық берешегінің немесе кедендік төлемдер және салықтар бойынша берешектің, өсімпұлдардың есебіне өндіріп алуға жүгінеді;";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өткізуді Компания электрондық аукцион өткізу жолымен жүзеге асырады.";</w:t>
      </w:r>
    </w:p>
    <w:bookmarkEnd w:id="11"/>
    <w:bookmarkStart w:name="z17" w:id="12"/>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 мынадай редакцияда жазылсын:</w:t>
      </w:r>
    </w:p>
    <w:bookmarkEnd w:id="12"/>
    <w:bookmarkStart w:name="z18" w:id="13"/>
    <w:p>
      <w:pPr>
        <w:spacing w:after="0"/>
        <w:ind w:left="0"/>
        <w:jc w:val="both"/>
      </w:pPr>
      <w:r>
        <w:rPr>
          <w:rFonts w:ascii="Times New Roman"/>
          <w:b w:val="false"/>
          <w:i w:val="false"/>
          <w:color w:val="000000"/>
          <w:sz w:val="28"/>
        </w:rPr>
        <w:t>
      "заңды тұлғаның мемлекеттік тіркелгені (қайта тіркелгені) туралы анықтаманың электрондық (сканерленген) көшірмесі;";</w:t>
      </w:r>
    </w:p>
    <w:bookmarkEnd w:id="13"/>
    <w:bookmarkStart w:name="z19" w:id="14"/>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w:t>
      </w:r>
      <w:r>
        <w:rPr>
          <w:rFonts w:ascii="Times New Roman"/>
          <w:b w:val="false"/>
          <w:i w:val="false"/>
          <w:color w:val="000000"/>
          <w:sz w:val="28"/>
        </w:rPr>
        <w:t xml:space="preserve"> осы қаулыға 1-қосымшаға сәйкес жаңа редакцияда жазылсын;</w:t>
      </w:r>
    </w:p>
    <w:bookmarkEnd w:id="14"/>
    <w:bookmarkStart w:name="z20" w:id="15"/>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2-қосымшада</w:t>
      </w:r>
      <w:r>
        <w:rPr>
          <w:rFonts w:ascii="Times New Roman"/>
          <w:b w:val="false"/>
          <w:i w:val="false"/>
          <w:color w:val="000000"/>
          <w:sz w:val="28"/>
        </w:rPr>
        <w:t xml:space="preserve"> оң жақтағы жоғарғы бұрышы мынадай редакцияда жазылсын:</w:t>
      </w:r>
    </w:p>
    <w:bookmarkEnd w:id="15"/>
    <w:bookmarkStart w:name="z21" w:id="16"/>
    <w:p>
      <w:pPr>
        <w:spacing w:after="0"/>
        <w:ind w:left="0"/>
        <w:jc w:val="both"/>
      </w:pPr>
      <w:r>
        <w:rPr>
          <w:rFonts w:ascii="Times New Roman"/>
          <w:b w:val="false"/>
          <w:i w:val="false"/>
          <w:color w:val="000000"/>
          <w:sz w:val="28"/>
        </w:rPr>
        <w:t>
      "Салық төлеушінің (салық агентінің)</w:t>
      </w:r>
    </w:p>
    <w:bookmarkEnd w:id="16"/>
    <w:p>
      <w:pPr>
        <w:spacing w:after="0"/>
        <w:ind w:left="0"/>
        <w:jc w:val="both"/>
      </w:pPr>
      <w:r>
        <w:rPr>
          <w:rFonts w:ascii="Times New Roman"/>
          <w:b w:val="false"/>
          <w:i w:val="false"/>
          <w:color w:val="000000"/>
          <w:sz w:val="28"/>
        </w:rPr>
        <w:t xml:space="preserve">
      билік етуі шектелген        </w:t>
      </w:r>
    </w:p>
    <w:p>
      <w:pPr>
        <w:spacing w:after="0"/>
        <w:ind w:left="0"/>
        <w:jc w:val="both"/>
      </w:pPr>
      <w:r>
        <w:rPr>
          <w:rFonts w:ascii="Times New Roman"/>
          <w:b w:val="false"/>
          <w:i w:val="false"/>
          <w:color w:val="000000"/>
          <w:sz w:val="28"/>
        </w:rPr>
        <w:t xml:space="preserve">
      мүлкін салық берешегі есебіне, </w:t>
      </w:r>
    </w:p>
    <w:p>
      <w:pPr>
        <w:spacing w:after="0"/>
        <w:ind w:left="0"/>
        <w:jc w:val="both"/>
      </w:pPr>
      <w:r>
        <w:rPr>
          <w:rFonts w:ascii="Times New Roman"/>
          <w:b w:val="false"/>
          <w:i w:val="false"/>
          <w:color w:val="000000"/>
          <w:sz w:val="28"/>
        </w:rPr>
        <w:t xml:space="preserve">
      төлеушінің – кедендік төлемдер  </w:t>
      </w:r>
    </w:p>
    <w:p>
      <w:pPr>
        <w:spacing w:after="0"/>
        <w:ind w:left="0"/>
        <w:jc w:val="both"/>
      </w:pPr>
      <w:r>
        <w:rPr>
          <w:rFonts w:ascii="Times New Roman"/>
          <w:b w:val="false"/>
          <w:i w:val="false"/>
          <w:color w:val="000000"/>
          <w:sz w:val="28"/>
        </w:rPr>
        <w:t>
      және салықтар бойынша берешектің,</w:t>
      </w:r>
    </w:p>
    <w:p>
      <w:pPr>
        <w:spacing w:after="0"/>
        <w:ind w:left="0"/>
        <w:jc w:val="both"/>
      </w:pPr>
      <w:r>
        <w:rPr>
          <w:rFonts w:ascii="Times New Roman"/>
          <w:b w:val="false"/>
          <w:i w:val="false"/>
          <w:color w:val="000000"/>
          <w:sz w:val="28"/>
        </w:rPr>
        <w:t xml:space="preserve">
      өсімпұлдардың есебіне өткізу    </w:t>
      </w:r>
    </w:p>
    <w:p>
      <w:pPr>
        <w:spacing w:after="0"/>
        <w:ind w:left="0"/>
        <w:jc w:val="both"/>
      </w:pPr>
      <w:r>
        <w:rPr>
          <w:rFonts w:ascii="Times New Roman"/>
          <w:b w:val="false"/>
          <w:i w:val="false"/>
          <w:color w:val="000000"/>
          <w:sz w:val="28"/>
        </w:rPr>
        <w:t xml:space="preserve">
      қағидасына 2-қосымша";       </w:t>
      </w:r>
    </w:p>
    <w:bookmarkStart w:name="z22" w:id="17"/>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4-қосымшада</w:t>
      </w:r>
      <w:r>
        <w:rPr>
          <w:rFonts w:ascii="Times New Roman"/>
          <w:b w:val="false"/>
          <w:i w:val="false"/>
          <w:color w:val="000000"/>
          <w:sz w:val="28"/>
        </w:rPr>
        <w:t xml:space="preserve"> оң жақтағы жоғарғы бұрышы мынадай редакцияда жазылсын:</w:t>
      </w:r>
    </w:p>
    <w:bookmarkEnd w:id="18"/>
    <w:bookmarkStart w:name="z24" w:id="19"/>
    <w:p>
      <w:pPr>
        <w:spacing w:after="0"/>
        <w:ind w:left="0"/>
        <w:jc w:val="both"/>
      </w:pPr>
      <w:r>
        <w:rPr>
          <w:rFonts w:ascii="Times New Roman"/>
          <w:b w:val="false"/>
          <w:i w:val="false"/>
          <w:color w:val="000000"/>
          <w:sz w:val="28"/>
        </w:rPr>
        <w:t>
      "Салық төлеушінің (салық агентінің)</w:t>
      </w:r>
    </w:p>
    <w:bookmarkEnd w:id="19"/>
    <w:p>
      <w:pPr>
        <w:spacing w:after="0"/>
        <w:ind w:left="0"/>
        <w:jc w:val="both"/>
      </w:pPr>
      <w:r>
        <w:rPr>
          <w:rFonts w:ascii="Times New Roman"/>
          <w:b w:val="false"/>
          <w:i w:val="false"/>
          <w:color w:val="000000"/>
          <w:sz w:val="28"/>
        </w:rPr>
        <w:t xml:space="preserve">
      билік етуі шектелген         </w:t>
      </w:r>
    </w:p>
    <w:p>
      <w:pPr>
        <w:spacing w:after="0"/>
        <w:ind w:left="0"/>
        <w:jc w:val="both"/>
      </w:pPr>
      <w:r>
        <w:rPr>
          <w:rFonts w:ascii="Times New Roman"/>
          <w:b w:val="false"/>
          <w:i w:val="false"/>
          <w:color w:val="000000"/>
          <w:sz w:val="28"/>
        </w:rPr>
        <w:t xml:space="preserve">
      мүлкін салық берешегі есебіне,   </w:t>
      </w:r>
    </w:p>
    <w:p>
      <w:pPr>
        <w:spacing w:after="0"/>
        <w:ind w:left="0"/>
        <w:jc w:val="both"/>
      </w:pPr>
      <w:r>
        <w:rPr>
          <w:rFonts w:ascii="Times New Roman"/>
          <w:b w:val="false"/>
          <w:i w:val="false"/>
          <w:color w:val="000000"/>
          <w:sz w:val="28"/>
        </w:rPr>
        <w:t xml:space="preserve">
      төлеушінің – кедендік төлемдер   </w:t>
      </w:r>
    </w:p>
    <w:p>
      <w:pPr>
        <w:spacing w:after="0"/>
        <w:ind w:left="0"/>
        <w:jc w:val="both"/>
      </w:pPr>
      <w:r>
        <w:rPr>
          <w:rFonts w:ascii="Times New Roman"/>
          <w:b w:val="false"/>
          <w:i w:val="false"/>
          <w:color w:val="000000"/>
          <w:sz w:val="28"/>
        </w:rPr>
        <w:t xml:space="preserve">
      және салықтар бойынша берешектің, </w:t>
      </w:r>
    </w:p>
    <w:p>
      <w:pPr>
        <w:spacing w:after="0"/>
        <w:ind w:left="0"/>
        <w:jc w:val="both"/>
      </w:pPr>
      <w:r>
        <w:rPr>
          <w:rFonts w:ascii="Times New Roman"/>
          <w:b w:val="false"/>
          <w:i w:val="false"/>
          <w:color w:val="000000"/>
          <w:sz w:val="28"/>
        </w:rPr>
        <w:t xml:space="preserve">
      өсімпұлдардың есебіне өткізу     </w:t>
      </w:r>
    </w:p>
    <w:p>
      <w:pPr>
        <w:spacing w:after="0"/>
        <w:ind w:left="0"/>
        <w:jc w:val="both"/>
      </w:pPr>
      <w:r>
        <w:rPr>
          <w:rFonts w:ascii="Times New Roman"/>
          <w:b w:val="false"/>
          <w:i w:val="false"/>
          <w:color w:val="000000"/>
          <w:sz w:val="28"/>
        </w:rPr>
        <w:t xml:space="preserve">
      қағидасына 4-қосымша";       </w:t>
      </w:r>
    </w:p>
    <w:bookmarkStart w:name="z25" w:id="20"/>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2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(салық агентінің)</w:t>
            </w:r>
            <w:r>
              <w:br/>
            </w:r>
            <w:r>
              <w:rPr>
                <w:rFonts w:ascii="Times New Roman"/>
                <w:b w:val="false"/>
                <w:i w:val="false"/>
                <w:color w:val="000000"/>
                <w:sz w:val="20"/>
              </w:rPr>
              <w:t>билік етуі шектелген мүлкін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 өсімпұлдардың</w:t>
            </w:r>
            <w:r>
              <w:br/>
            </w:r>
            <w:r>
              <w:rPr>
                <w:rFonts w:ascii="Times New Roman"/>
                <w:b w:val="false"/>
                <w:i w:val="false"/>
                <w:color w:val="000000"/>
                <w:sz w:val="20"/>
              </w:rPr>
              <w:t>есебіне өткізу қағидасына</w:t>
            </w:r>
            <w:r>
              <w:br/>
            </w:r>
            <w:r>
              <w:rPr>
                <w:rFonts w:ascii="Times New Roman"/>
                <w:b w:val="false"/>
                <w:i w:val="false"/>
                <w:color w:val="000000"/>
                <w:sz w:val="20"/>
              </w:rPr>
              <w:t>1-қосымша</w:t>
            </w:r>
          </w:p>
        </w:tc>
      </w:tr>
    </w:tbl>
    <w:bookmarkStart w:name="z27" w:id="21"/>
    <w:p>
      <w:pPr>
        <w:spacing w:after="0"/>
        <w:ind w:left="0"/>
        <w:jc w:val="left"/>
      </w:pPr>
      <w:r>
        <w:rPr>
          <w:rFonts w:ascii="Times New Roman"/>
          <w:b/>
          <w:i w:val="false"/>
          <w:color w:val="000000"/>
        </w:rPr>
        <w:t xml:space="preserve"> Электрондық аукционға қатысуға арналған</w:t>
      </w:r>
      <w:r>
        <w:br/>
      </w:r>
      <w:r>
        <w:rPr>
          <w:rFonts w:ascii="Times New Roman"/>
          <w:b/>
          <w:i w:val="false"/>
          <w:color w:val="000000"/>
        </w:rPr>
        <w:t>ӨТІНІМ</w:t>
      </w:r>
    </w:p>
    <w:bookmarkEnd w:id="21"/>
    <w:bookmarkStart w:name="z28" w:id="22"/>
    <w:p>
      <w:pPr>
        <w:spacing w:after="0"/>
        <w:ind w:left="0"/>
        <w:jc w:val="both"/>
      </w:pPr>
      <w:r>
        <w:rPr>
          <w:rFonts w:ascii="Times New Roman"/>
          <w:b w:val="false"/>
          <w:i w:val="false"/>
          <w:color w:val="000000"/>
          <w:sz w:val="28"/>
        </w:rPr>
        <w:t xml:space="preserve">
      1. ___________________________ (заңды тұлға үшін – толық атауы, мекенжайы, банк деректемелері, жеке тұлға үшін – толық Т.А.Ә., тұрғылықты мекенжайы) (бұдан әрі – қатысушы):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1445"/>
        <w:gridCol w:w="2558"/>
        <w:gridCol w:w="2558"/>
        <w:gridCol w:w="4228"/>
      </w:tblGrid>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лотының атауы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аукцион өткізілетін күн</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жарнаның аударылғаны туралы төлем құжатының деректемелері</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сату бойынша электрондық аукцион өткізу туралы хабарландырумен таныса отырып,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қағидасымен (бұдан әрі – Қағида) таныса отырып, _______ жылғы _____ _______ сағат ____ минутта _____ интернет ресурсында Компания өткізетін электрондық аукционға қатысуға осы өтінімді қабылдауды сұрайды.</w:t>
      </w:r>
    </w:p>
    <w:bookmarkStart w:name="z29" w:id="23"/>
    <w:p>
      <w:pPr>
        <w:spacing w:after="0"/>
        <w:ind w:left="0"/>
        <w:jc w:val="both"/>
      </w:pPr>
      <w:r>
        <w:rPr>
          <w:rFonts w:ascii="Times New Roman"/>
          <w:b w:val="false"/>
          <w:i w:val="false"/>
          <w:color w:val="000000"/>
          <w:sz w:val="28"/>
        </w:rPr>
        <w:t>
      2. Электрондық аукционға қатысуға осы өтінімді бере отырып, қатысушы Қағидада қамтылған электрондық аукцион өткізу шарттарымен келіседі.</w:t>
      </w:r>
    </w:p>
    <w:bookmarkEnd w:id="23"/>
    <w:bookmarkStart w:name="z30" w:id="24"/>
    <w:p>
      <w:pPr>
        <w:spacing w:after="0"/>
        <w:ind w:left="0"/>
        <w:jc w:val="both"/>
      </w:pPr>
      <w:r>
        <w:rPr>
          <w:rFonts w:ascii="Times New Roman"/>
          <w:b w:val="false"/>
          <w:i w:val="false"/>
          <w:color w:val="000000"/>
          <w:sz w:val="28"/>
        </w:rPr>
        <w:t>
      3. Қатысушыны электрондық аукцион жеңімпазы деп таныған жағдайда:</w:t>
      </w:r>
    </w:p>
    <w:bookmarkEnd w:id="24"/>
    <w:p>
      <w:pPr>
        <w:spacing w:after="0"/>
        <w:ind w:left="0"/>
        <w:jc w:val="both"/>
      </w:pPr>
      <w:r>
        <w:rPr>
          <w:rFonts w:ascii="Times New Roman"/>
          <w:b w:val="false"/>
          <w:i w:val="false"/>
          <w:color w:val="000000"/>
          <w:sz w:val="28"/>
        </w:rPr>
        <w:t>
      электрондық аукцион қорытындылары туралы хаттамаға қол қоюға;</w:t>
      </w:r>
    </w:p>
    <w:p>
      <w:pPr>
        <w:spacing w:after="0"/>
        <w:ind w:left="0"/>
        <w:jc w:val="both"/>
      </w:pPr>
      <w:r>
        <w:rPr>
          <w:rFonts w:ascii="Times New Roman"/>
          <w:b w:val="false"/>
          <w:i w:val="false"/>
          <w:color w:val="000000"/>
          <w:sz w:val="28"/>
        </w:rPr>
        <w:t>
      Қағидада белгіленген мерзімде мүлікті сатып алу-сату шартын жасасуға;</w:t>
      </w:r>
    </w:p>
    <w:p>
      <w:pPr>
        <w:spacing w:after="0"/>
        <w:ind w:left="0"/>
        <w:jc w:val="both"/>
      </w:pPr>
      <w:r>
        <w:rPr>
          <w:rFonts w:ascii="Times New Roman"/>
          <w:b w:val="false"/>
          <w:i w:val="false"/>
          <w:color w:val="000000"/>
          <w:sz w:val="28"/>
        </w:rPr>
        <w:t>
      Қағидада белгіленген тәртіппен және мерзімде лоттың сатып алу құнын төлеуге келіседі.</w:t>
      </w:r>
    </w:p>
    <w:bookmarkStart w:name="z31" w:id="25"/>
    <w:p>
      <w:pPr>
        <w:spacing w:after="0"/>
        <w:ind w:left="0"/>
        <w:jc w:val="both"/>
      </w:pPr>
      <w:r>
        <w:rPr>
          <w:rFonts w:ascii="Times New Roman"/>
          <w:b w:val="false"/>
          <w:i w:val="false"/>
          <w:color w:val="000000"/>
          <w:sz w:val="28"/>
        </w:rPr>
        <w:t>
      4. Қатысушы электрондық аукционға шығарылған мүлік мемлекеттік органның билік ету шектелген мүлікке өндіріп алуды айналдыру туралы қаулысының негізінде сатылатындығы туралы хабардар және Компания Қазақстан Республикасының қолданыстағы заңнамасында көзделген негіздер бойынша мемлекеттік органның электрондық аукционды кейінге  қалдыруымен немесе электрондық аукционнан мүлікті (лотты) не оның бір бөлігін алып тастауымен қатысушыға келтірілуі мүмкін зиян үшін жауап бермейтінімен келіседі.</w:t>
      </w:r>
    </w:p>
    <w:bookmarkEnd w:id="25"/>
    <w:bookmarkStart w:name="z32" w:id="26"/>
    <w:p>
      <w:pPr>
        <w:spacing w:after="0"/>
        <w:ind w:left="0"/>
        <w:jc w:val="both"/>
      </w:pPr>
      <w:r>
        <w:rPr>
          <w:rFonts w:ascii="Times New Roman"/>
          <w:b w:val="false"/>
          <w:i w:val="false"/>
          <w:color w:val="000000"/>
          <w:sz w:val="28"/>
        </w:rPr>
        <w:t>
      5. Кепілдікті жарнаны қайтару үшін қатысушының банк деректемелері:</w:t>
      </w:r>
    </w:p>
    <w:bookmarkEnd w:id="2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33" w:id="27"/>
    <w:p>
      <w:pPr>
        <w:spacing w:after="0"/>
        <w:ind w:left="0"/>
        <w:jc w:val="both"/>
      </w:pPr>
      <w:r>
        <w:rPr>
          <w:rFonts w:ascii="Times New Roman"/>
          <w:b w:val="false"/>
          <w:i w:val="false"/>
          <w:color w:val="000000"/>
          <w:sz w:val="28"/>
        </w:rPr>
        <w:t>
      Қосымшалар:</w:t>
      </w:r>
    </w:p>
    <w:bookmarkEnd w:id="27"/>
    <w:bookmarkStart w:name="z34" w:id="28"/>
    <w:p>
      <w:pPr>
        <w:spacing w:after="0"/>
        <w:ind w:left="0"/>
        <w:jc w:val="both"/>
      </w:pPr>
      <w:r>
        <w:rPr>
          <w:rFonts w:ascii="Times New Roman"/>
          <w:b w:val="false"/>
          <w:i w:val="false"/>
          <w:color w:val="000000"/>
          <w:sz w:val="28"/>
        </w:rPr>
        <w:t>
      1. Заңды тұлғаны мемлекеттік тіркелгені (қайта тіркелгені) туралы анықтаманың көшірмесі немесе қатысушының (жеке тұлғаның) паспортының, жеке куәлігінің электрондық (сканерленген) көшірмесі.</w:t>
      </w:r>
    </w:p>
    <w:bookmarkEnd w:id="28"/>
    <w:bookmarkStart w:name="z35" w:id="29"/>
    <w:p>
      <w:pPr>
        <w:spacing w:after="0"/>
        <w:ind w:left="0"/>
        <w:jc w:val="both"/>
      </w:pPr>
      <w:r>
        <w:rPr>
          <w:rFonts w:ascii="Times New Roman"/>
          <w:b w:val="false"/>
          <w:i w:val="false"/>
          <w:color w:val="000000"/>
          <w:sz w:val="28"/>
        </w:rPr>
        <w:t xml:space="preserve">
      2. Қазақстан Республикасының салық төлеушісі куәлігінің электрондық (сканерленген) көшірмесі не сәйкестендіру нөмірі бар құжаттың электрондық (сканерленген) көшірмесі. </w:t>
      </w:r>
    </w:p>
    <w:bookmarkEnd w:id="29"/>
    <w:bookmarkStart w:name="z36" w:id="30"/>
    <w:p>
      <w:pPr>
        <w:spacing w:after="0"/>
        <w:ind w:left="0"/>
        <w:jc w:val="both"/>
      </w:pPr>
      <w:r>
        <w:rPr>
          <w:rFonts w:ascii="Times New Roman"/>
          <w:b w:val="false"/>
          <w:i w:val="false"/>
          <w:color w:val="000000"/>
          <w:sz w:val="28"/>
        </w:rPr>
        <w:t>
      3. Қатысушының кепілдікті жарна сомасын сауда-саттықты өткізу туралы хабарландыруда көрсетілген банк деректемелеріне аударғанын растайтын банктің белгісі бар төлем құжатының электрондық (сканерленген) көшірмесі.</w:t>
      </w:r>
    </w:p>
    <w:bookmarkEnd w:id="30"/>
    <w:p>
      <w:pPr>
        <w:spacing w:after="0"/>
        <w:ind w:left="0"/>
        <w:jc w:val="both"/>
      </w:pPr>
      <w:r>
        <w:rPr>
          <w:rFonts w:ascii="Times New Roman"/>
          <w:b w:val="false"/>
          <w:i w:val="false"/>
          <w:color w:val="000000"/>
          <w:sz w:val="28"/>
        </w:rPr>
        <w:t>
      Күні ______________________________</w:t>
      </w:r>
    </w:p>
    <w:p>
      <w:pPr>
        <w:spacing w:after="0"/>
        <w:ind w:left="0"/>
        <w:jc w:val="both"/>
      </w:pPr>
      <w:r>
        <w:rPr>
          <w:rFonts w:ascii="Times New Roman"/>
          <w:b w:val="false"/>
          <w:i w:val="false"/>
          <w:color w:val="000000"/>
          <w:sz w:val="28"/>
        </w:rPr>
        <w:t>
      Қатысушының ЭЦҚ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Үкiметінiң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(салық агентінің)</w:t>
            </w:r>
            <w:r>
              <w:br/>
            </w:r>
            <w:r>
              <w:rPr>
                <w:rFonts w:ascii="Times New Roman"/>
                <w:b w:val="false"/>
                <w:i w:val="false"/>
                <w:color w:val="000000"/>
                <w:sz w:val="20"/>
              </w:rPr>
              <w:t>билік етуі шектелген мүлкін салық</w:t>
            </w:r>
            <w:r>
              <w:br/>
            </w:r>
            <w:r>
              <w:rPr>
                <w:rFonts w:ascii="Times New Roman"/>
                <w:b w:val="false"/>
                <w:i w:val="false"/>
                <w:color w:val="000000"/>
                <w:sz w:val="20"/>
              </w:rPr>
              <w:t>берешегі есебіне, төлеушінің –</w:t>
            </w:r>
            <w:r>
              <w:br/>
            </w:r>
            <w:r>
              <w:rPr>
                <w:rFonts w:ascii="Times New Roman"/>
                <w:b w:val="false"/>
                <w:i w:val="false"/>
                <w:color w:val="000000"/>
                <w:sz w:val="20"/>
              </w:rPr>
              <w:t>кедендік төлемдер және салықтар</w:t>
            </w:r>
            <w:r>
              <w:br/>
            </w:r>
            <w:r>
              <w:rPr>
                <w:rFonts w:ascii="Times New Roman"/>
                <w:b w:val="false"/>
                <w:i w:val="false"/>
                <w:color w:val="000000"/>
                <w:sz w:val="20"/>
              </w:rPr>
              <w:t>бойынша берешектің, өсімпұлдардың</w:t>
            </w:r>
            <w:r>
              <w:br/>
            </w:r>
            <w:r>
              <w:rPr>
                <w:rFonts w:ascii="Times New Roman"/>
                <w:b w:val="false"/>
                <w:i w:val="false"/>
                <w:color w:val="000000"/>
                <w:sz w:val="20"/>
              </w:rPr>
              <w:t>есебіне өткізу қағидасына</w:t>
            </w:r>
            <w:r>
              <w:br/>
            </w:r>
            <w:r>
              <w:rPr>
                <w:rFonts w:ascii="Times New Roman"/>
                <w:b w:val="false"/>
                <w:i w:val="false"/>
                <w:color w:val="000000"/>
                <w:sz w:val="20"/>
              </w:rPr>
              <w:t>3-қосымша</w:t>
            </w:r>
          </w:p>
        </w:tc>
      </w:tr>
    </w:tbl>
    <w:bookmarkStart w:name="z39" w:id="31"/>
    <w:p>
      <w:pPr>
        <w:spacing w:after="0"/>
        <w:ind w:left="0"/>
        <w:jc w:val="left"/>
      </w:pPr>
      <w:r>
        <w:rPr>
          <w:rFonts w:ascii="Times New Roman"/>
          <w:b/>
          <w:i w:val="false"/>
          <w:color w:val="000000"/>
        </w:rPr>
        <w:t xml:space="preserve"> Электрондық аукцион қорытындылары туралы хаттама</w:t>
      </w:r>
    </w:p>
    <w:bookmarkEnd w:id="31"/>
    <w:p>
      <w:pPr>
        <w:spacing w:after="0"/>
        <w:ind w:left="0"/>
        <w:jc w:val="both"/>
      </w:pPr>
      <w:r>
        <w:rPr>
          <w:rFonts w:ascii="Times New Roman"/>
          <w:b w:val="false"/>
          <w:i w:val="false"/>
          <w:color w:val="000000"/>
          <w:sz w:val="28"/>
        </w:rPr>
        <w:t>
      Астана қаласы        20____жылғы ____"__"       с "____" _____м.</w:t>
      </w:r>
    </w:p>
    <w:p>
      <w:pPr>
        <w:spacing w:after="0"/>
        <w:ind w:left="0"/>
        <w:jc w:val="both"/>
      </w:pPr>
      <w:r>
        <w:rPr>
          <w:rFonts w:ascii="Times New Roman"/>
          <w:b w:val="false"/>
          <w:i w:val="false"/>
          <w:color w:val="000000"/>
          <w:sz w:val="28"/>
        </w:rPr>
        <w:t>
      Мына: _______ мекенжайы бойынша орналасқан, № ________ лот (мүліктің қысқаша сипаттамасы) ______ ( _____ ) теңге бағамен сатылды.</w:t>
      </w:r>
    </w:p>
    <w:p>
      <w:pPr>
        <w:spacing w:after="0"/>
        <w:ind w:left="0"/>
        <w:jc w:val="both"/>
      </w:pPr>
      <w:r>
        <w:rPr>
          <w:rFonts w:ascii="Times New Roman"/>
          <w:b w:val="false"/>
          <w:i w:val="false"/>
          <w:color w:val="000000"/>
          <w:sz w:val="28"/>
        </w:rPr>
        <w:t>
      Электрондық аукцион жеңімпазы деп ___________________________________________________________ танылды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 үшін – толық Т.А.Ә.)</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БСН/ЖСН.______________________________________________________</w:t>
      </w:r>
    </w:p>
    <w:p>
      <w:pPr>
        <w:spacing w:after="0"/>
        <w:ind w:left="0"/>
        <w:jc w:val="both"/>
      </w:pPr>
      <w:r>
        <w:rPr>
          <w:rFonts w:ascii="Times New Roman"/>
          <w:b w:val="false"/>
          <w:i w:val="false"/>
          <w:color w:val="000000"/>
          <w:sz w:val="28"/>
        </w:rPr>
        <w:t>
      Жеңімпаз енгізген кепілдікті жарна мөлшері: ________________ (_____) теңге.</w:t>
      </w:r>
    </w:p>
    <w:p>
      <w:pPr>
        <w:spacing w:after="0"/>
        <w:ind w:left="0"/>
        <w:jc w:val="both"/>
      </w:pPr>
      <w:r>
        <w:rPr>
          <w:rFonts w:ascii="Times New Roman"/>
          <w:b w:val="false"/>
          <w:i w:val="false"/>
          <w:color w:val="000000"/>
          <w:sz w:val="28"/>
        </w:rPr>
        <w:t>
      Электрондық аукцион қорытындылары туралы хаттаманы алған күннен бастап күнтізбелік 5 (бес) күн ішінде Компанияның банктік шотына лоттың сатып алу құнын енгізбеген электрондық аукцион жеңімпазы осы лот бойынша электрондық аукционға одан әрі қатысу құқығынан айырылады.</w:t>
      </w:r>
    </w:p>
    <w:p>
      <w:pPr>
        <w:spacing w:after="0"/>
        <w:ind w:left="0"/>
        <w:jc w:val="both"/>
      </w:pPr>
      <w:r>
        <w:rPr>
          <w:rFonts w:ascii="Times New Roman"/>
          <w:b w:val="false"/>
          <w:i w:val="false"/>
          <w:color w:val="000000"/>
          <w:sz w:val="28"/>
        </w:rPr>
        <w:t>
      Электрондық аукцион жеңімпазы _______ (ЭЦҚ)</w:t>
      </w:r>
    </w:p>
    <w:p>
      <w:pPr>
        <w:spacing w:after="0"/>
        <w:ind w:left="0"/>
        <w:jc w:val="both"/>
      </w:pPr>
      <w:r>
        <w:rPr>
          <w:rFonts w:ascii="Times New Roman"/>
          <w:b w:val="false"/>
          <w:i w:val="false"/>
          <w:color w:val="000000"/>
          <w:sz w:val="28"/>
        </w:rPr>
        <w:t>
      Компания __________________________ (ЭЦҚ)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