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21f4" w14:textId="4972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мәселелері" туралы Қазақстан Республикасы Үкіметінің 2005 жылғы 6 сәуірдегі № 310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1184 қаулысы</w:t>
      </w:r>
    </w:p>
    <w:p>
      <w:pPr>
        <w:spacing w:after="0"/>
        <w:ind w:left="0"/>
        <w:jc w:val="both"/>
      </w:pPr>
      <w:r>
        <w:rPr>
          <w:rFonts w:ascii="Times New Roman"/>
          <w:b w:val="false"/>
          <w:i w:val="false"/>
          <w:color w:val="ff0000"/>
          <w:sz w:val="28"/>
        </w:rPr>
        <w:t>      2016 жылғы 2 маусымнан бастап қолданысқа енгізіледі.</w:t>
      </w:r>
    </w:p>
    <w:bookmarkStart w:name="z2" w:id="0"/>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министрлігінiң кейбір мәселелерi» туралы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14, 168-құжат)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малдардың асыл тұқымдық құндылығын бонитирлеу (бағалау) және өсімін молайту жөніндегі нұсқаулықтарды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асыл тұқымдық өнімнің (материалдың) барлық түрлеріне асыл тұқымдық куәліктердің нысандарын және оларды беру (жою)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20) асыл тұқымдық өнім (материал) мәртебесін беру (тоқтата тұру, күшін жою)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20-1) тармақшамен толықтырылсын:</w:t>
      </w:r>
      <w:r>
        <w:br/>
      </w:r>
      <w:r>
        <w:rPr>
          <w:rFonts w:ascii="Times New Roman"/>
          <w:b w:val="false"/>
          <w:i w:val="false"/>
          <w:color w:val="000000"/>
          <w:sz w:val="28"/>
        </w:rPr>
        <w:t>
</w:t>
      </w:r>
      <w:r>
        <w:rPr>
          <w:rFonts w:ascii="Times New Roman"/>
          <w:b w:val="false"/>
          <w:i w:val="false"/>
          <w:color w:val="000000"/>
          <w:sz w:val="28"/>
        </w:rPr>
        <w:t>
      «20-1) асыл тұқымды малдың жеке карточкасын толтыру нысаны мен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353)</w:t>
      </w:r>
      <w:r>
        <w:rPr>
          <w:rFonts w:ascii="Times New Roman"/>
          <w:b w:val="false"/>
          <w:i w:val="false"/>
          <w:color w:val="000000"/>
          <w:sz w:val="28"/>
        </w:rPr>
        <w:t>, </w:t>
      </w:r>
      <w:r>
        <w:rPr>
          <w:rFonts w:ascii="Times New Roman"/>
          <w:b w:val="false"/>
          <w:i w:val="false"/>
          <w:color w:val="000000"/>
          <w:sz w:val="28"/>
        </w:rPr>
        <w:t>360)</w:t>
      </w:r>
      <w:r>
        <w:rPr>
          <w:rFonts w:ascii="Times New Roman"/>
          <w:b w:val="false"/>
          <w:i w:val="false"/>
          <w:color w:val="000000"/>
          <w:sz w:val="28"/>
        </w:rPr>
        <w:t>, </w:t>
      </w:r>
      <w:r>
        <w:rPr>
          <w:rFonts w:ascii="Times New Roman"/>
          <w:b w:val="false"/>
          <w:i w:val="false"/>
          <w:color w:val="000000"/>
          <w:sz w:val="28"/>
        </w:rPr>
        <w:t>362)</w:t>
      </w:r>
      <w:r>
        <w:rPr>
          <w:rFonts w:ascii="Times New Roman"/>
          <w:b w:val="false"/>
          <w:i w:val="false"/>
          <w:color w:val="000000"/>
          <w:sz w:val="28"/>
        </w:rPr>
        <w:t>, </w:t>
      </w:r>
      <w:r>
        <w:rPr>
          <w:rFonts w:ascii="Times New Roman"/>
          <w:b w:val="false"/>
          <w:i w:val="false"/>
          <w:color w:val="000000"/>
          <w:sz w:val="28"/>
        </w:rPr>
        <w:t>373)</w:t>
      </w:r>
      <w:r>
        <w:rPr>
          <w:rFonts w:ascii="Times New Roman"/>
          <w:b w:val="false"/>
          <w:i w:val="false"/>
          <w:color w:val="000000"/>
          <w:sz w:val="28"/>
        </w:rPr>
        <w:t xml:space="preserve"> және </w:t>
      </w:r>
      <w:r>
        <w:rPr>
          <w:rFonts w:ascii="Times New Roman"/>
          <w:b w:val="false"/>
          <w:i w:val="false"/>
          <w:color w:val="000000"/>
          <w:sz w:val="28"/>
        </w:rPr>
        <w:t>412)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«353) халықтың санитариялық-эпидемиологиялық саламаттылығы саласындағы уәкілетті органның жеке және заңды тұлғаларға беретін халықты орталықтандырылмаған ауыз сумен және шаруашылық-ауыз сумен жабдықтау үшін пайдаланылатын жерасты және жерүсті су объектілеріне қорытындысын тіркеу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«360) Қазақстан Республикасында пайдалануға ұсынылатын Селекциялық жетістіктердің мемлекеттік тізілімін жүргізу тәртібін бекітеді;»;</w:t>
      </w:r>
      <w:r>
        <w:br/>
      </w:r>
      <w:r>
        <w:rPr>
          <w:rFonts w:ascii="Times New Roman"/>
          <w:b w:val="false"/>
          <w:i w:val="false"/>
          <w:color w:val="000000"/>
          <w:sz w:val="28"/>
        </w:rPr>
        <w:t>
</w:t>
      </w:r>
      <w:r>
        <w:rPr>
          <w:rFonts w:ascii="Times New Roman"/>
          <w:b w:val="false"/>
          <w:i w:val="false"/>
          <w:color w:val="000000"/>
          <w:sz w:val="28"/>
        </w:rPr>
        <w:t>
      «362) Қазақстан Республикасында пайдалануға ұсынылатын ауыл шаруашылығы өсімдіктері сорттарының тұқымдарын өндіру және өткізу көлемдеріне болжам жасайды;»;</w:t>
      </w:r>
      <w:r>
        <w:br/>
      </w:r>
      <w:r>
        <w:rPr>
          <w:rFonts w:ascii="Times New Roman"/>
          <w:b w:val="false"/>
          <w:i w:val="false"/>
          <w:color w:val="000000"/>
          <w:sz w:val="28"/>
        </w:rPr>
        <w:t>
</w:t>
      </w:r>
      <w:r>
        <w:rPr>
          <w:rFonts w:ascii="Times New Roman"/>
          <w:b w:val="false"/>
          <w:i w:val="false"/>
          <w:color w:val="000000"/>
          <w:sz w:val="28"/>
        </w:rPr>
        <w:t>
      «373) 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«412) Қазақстан Республикасында пайдалануға ұсынылатын мал шаруашылығы саласындағы селекциялық жетістіктердің мемлекеттік тізілімін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433) тармақша алып тасталсын;</w:t>
      </w:r>
      <w:r>
        <w:br/>
      </w:r>
      <w:r>
        <w:rPr>
          <w:rFonts w:ascii="Times New Roman"/>
          <w:b w:val="false"/>
          <w:i w:val="false"/>
          <w:color w:val="000000"/>
          <w:sz w:val="28"/>
        </w:rPr>
        <w:t>
</w:t>
      </w:r>
      <w:r>
        <w:rPr>
          <w:rFonts w:ascii="Times New Roman"/>
          <w:b w:val="false"/>
          <w:i w:val="false"/>
          <w:color w:val="000000"/>
          <w:sz w:val="28"/>
        </w:rPr>
        <w:t xml:space="preserve">
      мынадай мазмұндағы 434-4), 434-5), 434-6), 434-7) және 434-8) тармақшалармен толықтырылсын: </w:t>
      </w:r>
      <w:r>
        <w:br/>
      </w:r>
      <w:r>
        <w:rPr>
          <w:rFonts w:ascii="Times New Roman"/>
          <w:b w:val="false"/>
          <w:i w:val="false"/>
          <w:color w:val="000000"/>
          <w:sz w:val="28"/>
        </w:rPr>
        <w:t>
</w:t>
      </w:r>
      <w:r>
        <w:rPr>
          <w:rFonts w:ascii="Times New Roman"/>
          <w:b w:val="false"/>
          <w:i w:val="false"/>
          <w:color w:val="000000"/>
          <w:sz w:val="28"/>
        </w:rPr>
        <w:t>
      «434-4) органикалық өнім өндірушілердің тізілімін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434-5) халықтың санитариялық-эпидемиологиялық саламаттылығы саласындағы уәкілетті органмен және тұтынушылардың құқықтарын қорғау саласындағы уәкілетті органмен келісу бойынша органикалық өнім өндіру және оның айналымы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434-6) халықтың санитариялық-эпидемиологиялық саламаттылығы саласындағы уәкілетті органмен және тұтынушылардың құқықтарын қорғау саласындағы уәкілетті органмен келісу бойынша органикалық өнім өндіру кезінде қолданылатын рұқсат етілген құралдар тізімін әзірлейді және бекітеді;</w:t>
      </w:r>
      <w:r>
        <w:br/>
      </w:r>
      <w:r>
        <w:rPr>
          <w:rFonts w:ascii="Times New Roman"/>
          <w:b w:val="false"/>
          <w:i w:val="false"/>
          <w:color w:val="000000"/>
          <w:sz w:val="28"/>
        </w:rPr>
        <w:t>
</w:t>
      </w:r>
      <w:r>
        <w:rPr>
          <w:rFonts w:ascii="Times New Roman"/>
          <w:b w:val="false"/>
          <w:i w:val="false"/>
          <w:color w:val="000000"/>
          <w:sz w:val="28"/>
        </w:rPr>
        <w:t>
      434-7) табиғи-климаттық жағдайлар бойынша қолайсыз жылдары облыстардың, республикалық маңызы бар қалалардың және астананың жергiлiктi атқарушы органдарының өтiнiштерi негiзiнде тұқым шаруашылығы саласындағы ұлттық стандарттарда және стандарттау жөніндегі өзге де нормативтік құжаттарда белгiленген тұқым сапасының көрсеткiштерiн бiр жылдан аспайтын мерзімге төмендетуді келіседі;</w:t>
      </w:r>
      <w:r>
        <w:br/>
      </w:r>
      <w:r>
        <w:rPr>
          <w:rFonts w:ascii="Times New Roman"/>
          <w:b w:val="false"/>
          <w:i w:val="false"/>
          <w:color w:val="000000"/>
          <w:sz w:val="28"/>
        </w:rPr>
        <w:t>
</w:t>
      </w:r>
      <w:r>
        <w:rPr>
          <w:rFonts w:ascii="Times New Roman"/>
          <w:b w:val="false"/>
          <w:i w:val="false"/>
          <w:color w:val="000000"/>
          <w:sz w:val="28"/>
        </w:rPr>
        <w:t>
      434-8) бюджеттік жоспарлау жөніндегі орталық уәкілетті органмен келісу бойынша ауыл шаруашылығы малдарының табиғи кему (өлу) нормаларын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 алып тасталсын;</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 және басып шығарады;»;</w:t>
      </w:r>
      <w:r>
        <w:br/>
      </w:r>
      <w:r>
        <w:rPr>
          <w:rFonts w:ascii="Times New Roman"/>
          <w:b w:val="false"/>
          <w:i w:val="false"/>
          <w:color w:val="000000"/>
          <w:sz w:val="28"/>
        </w:rPr>
        <w:t>
</w:t>
      </w:r>
      <w:r>
        <w:rPr>
          <w:rFonts w:ascii="Times New Roman"/>
          <w:b w:val="false"/>
          <w:i w:val="false"/>
          <w:color w:val="000000"/>
          <w:sz w:val="28"/>
        </w:rPr>
        <w:t>
      6) тармақша алып тасталсын;</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«Рұқсаттар және хабарламалар туралы» 2015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жеке және заңды тұлғалардан асыл тұқымды мал шаруашылығы саласындағы қызметтің басталғаны туралы хабарламаларды қабылдайды;»;</w:t>
      </w:r>
      <w:r>
        <w:br/>
      </w:r>
      <w:r>
        <w:rPr>
          <w:rFonts w:ascii="Times New Roman"/>
          <w:b w:val="false"/>
          <w:i w:val="false"/>
          <w:color w:val="000000"/>
          <w:sz w:val="28"/>
        </w:rPr>
        <w:t>
</w:t>
      </w:r>
      <w:r>
        <w:rPr>
          <w:rFonts w:ascii="Times New Roman"/>
          <w:b w:val="false"/>
          <w:i w:val="false"/>
          <w:color w:val="000000"/>
          <w:sz w:val="28"/>
        </w:rPr>
        <w:t>
      8-1) тармақша алып тасталсын;</w:t>
      </w:r>
      <w:r>
        <w:br/>
      </w:r>
      <w:r>
        <w:rPr>
          <w:rFonts w:ascii="Times New Roman"/>
          <w:b w:val="false"/>
          <w:i w:val="false"/>
          <w:color w:val="000000"/>
          <w:sz w:val="28"/>
        </w:rPr>
        <w:t>
</w:t>
      </w:r>
      <w:r>
        <w:rPr>
          <w:rFonts w:ascii="Times New Roman"/>
          <w:b w:val="false"/>
          <w:i w:val="false"/>
          <w:color w:val="000000"/>
          <w:sz w:val="28"/>
        </w:rPr>
        <w:t>
      11), 12) және 13)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асыл тұқымды мал шаруашылығы саласындағы субъектілер көрсететін асыл тұқымды малдарды бонитирлеу (бағалау) және өсімін молайту жөніндегі қызметтердің сапасына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12) бюджеттік субсидиялар алған жеке және заңды тұлғалардағы селекциялық және асыл тұқымдық жұмыстың жай-күйін, оның есепке алынуы мен есептілігін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13) асыл тұқымды мал шаруашылығы саласындағы субъектілердің, бюджеттік субсидиялар алған жеке және заңды тұлғалардың малды күтіп-бағу, азықтандыру, сондай-ақ асыл тұқымды өнімді (материалды) сақтау жағдайларының Қазақстан Республикасы заңнамасының талаптарына сәйкестігін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14) тармақша алып тасталсын;</w:t>
      </w:r>
      <w:r>
        <w:br/>
      </w:r>
      <w:r>
        <w:rPr>
          <w:rFonts w:ascii="Times New Roman"/>
          <w:b w:val="false"/>
          <w:i w:val="false"/>
          <w:color w:val="000000"/>
          <w:sz w:val="28"/>
        </w:rPr>
        <w:t>
</w:t>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асыл тұқымдық куәліктерде көрсетілген деректердің анықтығын тексереді;»;</w:t>
      </w:r>
      <w:r>
        <w:br/>
      </w:r>
      <w:r>
        <w:rPr>
          <w:rFonts w:ascii="Times New Roman"/>
          <w:b w:val="false"/>
          <w:i w:val="false"/>
          <w:color w:val="000000"/>
          <w:sz w:val="28"/>
        </w:rPr>
        <w:t>
</w:t>
      </w:r>
      <w:r>
        <w:rPr>
          <w:rFonts w:ascii="Times New Roman"/>
          <w:b w:val="false"/>
          <w:i w:val="false"/>
          <w:color w:val="000000"/>
          <w:sz w:val="28"/>
        </w:rPr>
        <w:t>
      94) тармақша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және оның ведомстволарының қарамағындағы республикалық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министрлiгi Ветеринариялық бақылау және қадағалау комитетiнiң «Республикалық эпизоотияға қарсы отряд»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 Осы қаулы 2016 жылғы 2 маусымнан бастап қолданысқа енгізілетін 1-тармақтың 1) тармақшасын қоспағанда,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