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5bbf" w14:textId="ec05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білім және ғылым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8 ақпандағы № 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1 наурызда Астанада жасалған Қазақстан Республикасының Үкіметі мен Француз Республикасының Үкіметі арасындағы білім және ғылым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8 ақпандағы</w:t>
      </w:r>
      <w:r>
        <w:br/>
      </w:r>
      <w:r>
        <w:rPr>
          <w:rFonts w:ascii="Times New Roman"/>
          <w:b w:val="false"/>
          <w:i w:val="false"/>
          <w:color w:val="000000"/>
          <w:sz w:val="28"/>
        </w:rPr>
        <w:t xml:space="preserve">
№ 63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білім және ғылым саласындағы ынтымақтастық туралы келісім</w:t>
      </w:r>
    </w:p>
    <w:bookmarkEnd w:id="2"/>
    <w:p>
      <w:pPr>
        <w:spacing w:after="0"/>
        <w:ind w:left="0"/>
        <w:jc w:val="both"/>
      </w:pPr>
      <w:r>
        <w:rPr>
          <w:rFonts w:ascii="Times New Roman"/>
          <w:b w:val="false"/>
          <w:i w:val="false"/>
          <w:color w:val="ff0000"/>
          <w:sz w:val="28"/>
        </w:rPr>
        <w:t>(2016 жылғы 4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62-құжат)</w:t>
      </w:r>
    </w:p>
    <w:bookmarkStart w:name="z6" w:id="3"/>
    <w:p>
      <w:pPr>
        <w:spacing w:after="0"/>
        <w:ind w:left="0"/>
        <w:jc w:val="both"/>
      </w:pPr>
      <w:r>
        <w:rPr>
          <w:rFonts w:ascii="Times New Roman"/>
          <w:b w:val="false"/>
          <w:i w:val="false"/>
          <w:color w:val="000000"/>
          <w:sz w:val="28"/>
        </w:rPr>
        <w:t>
      Бұдан әрі «Талаптар»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1992 жылғы 23 қыркүйектегі Қазақстан Республикасы мен Француз Республикасы арасындағы Достық, өзара түсіністік және ынтымақтастық туралы шартқа және Экономикалық ынтымақтастық туралы хаттамаға, сондай-ақ 2008 жылғы 11 маусымдағы Қазақстан Республикасы мен Француз Республикасы арасындағы Стратегиялық әріптестік туралы шартты негізге ала отырып,</w:t>
      </w:r>
      <w:r>
        <w:br/>
      </w:r>
      <w:r>
        <w:rPr>
          <w:rFonts w:ascii="Times New Roman"/>
          <w:b w:val="false"/>
          <w:i w:val="false"/>
          <w:color w:val="000000"/>
          <w:sz w:val="28"/>
        </w:rPr>
        <w:t>
</w:t>
      </w:r>
      <w:r>
        <w:rPr>
          <w:rFonts w:ascii="Times New Roman"/>
          <w:b w:val="false"/>
          <w:i w:val="false"/>
          <w:color w:val="000000"/>
          <w:sz w:val="28"/>
        </w:rPr>
        <w:t>
      екі мемлекеттің әлеуметтік-экономикалық дамуы үшін білімнің, кәсіптік даярлық пен ғылымның маңыздылығын ұғына отырып,</w:t>
      </w:r>
      <w:r>
        <w:br/>
      </w:r>
      <w:r>
        <w:rPr>
          <w:rFonts w:ascii="Times New Roman"/>
          <w:b w:val="false"/>
          <w:i w:val="false"/>
          <w:color w:val="000000"/>
          <w:sz w:val="28"/>
        </w:rPr>
        <w:t>
</w:t>
      </w:r>
      <w:r>
        <w:rPr>
          <w:rFonts w:ascii="Times New Roman"/>
          <w:b w:val="false"/>
          <w:i w:val="false"/>
          <w:color w:val="000000"/>
          <w:sz w:val="28"/>
        </w:rPr>
        <w:t>
      білім және ғылым саласындағы өз артықшылықтарын, сондай-ақ осы салаларда ынтымақтастықты орнатуға өзара қызығушылықты тани отырып,</w:t>
      </w:r>
      <w:r>
        <w:br/>
      </w:r>
      <w:r>
        <w:rPr>
          <w:rFonts w:ascii="Times New Roman"/>
          <w:b w:val="false"/>
          <w:i w:val="false"/>
          <w:color w:val="000000"/>
          <w:sz w:val="28"/>
        </w:rPr>
        <w:t>
</w:t>
      </w:r>
      <w:r>
        <w:rPr>
          <w:rFonts w:ascii="Times New Roman"/>
          <w:b w:val="false"/>
          <w:i w:val="false"/>
          <w:color w:val="000000"/>
          <w:sz w:val="28"/>
        </w:rPr>
        <w:t>
      білім берудегі, кәсіптік даярлау мен ғылымдағы екіжақты ынтымақтастықты орнықтыруға ұмтыла отырып,</w:t>
      </w:r>
      <w:r>
        <w:br/>
      </w:r>
      <w:r>
        <w:rPr>
          <w:rFonts w:ascii="Times New Roman"/>
          <w:b w:val="false"/>
          <w:i w:val="false"/>
          <w:color w:val="000000"/>
          <w:sz w:val="28"/>
        </w:rPr>
        <w:t>
</w:t>
      </w:r>
      <w:r>
        <w:rPr>
          <w:rFonts w:ascii="Times New Roman"/>
          <w:b w:val="false"/>
          <w:i w:val="false"/>
          <w:color w:val="000000"/>
          <w:sz w:val="28"/>
        </w:rPr>
        <w:t>
      өмір бойы оқуға ерекше көңіл бөле отырып,</w:t>
      </w:r>
      <w:r>
        <w:br/>
      </w:r>
      <w:r>
        <w:rPr>
          <w:rFonts w:ascii="Times New Roman"/>
          <w:b w:val="false"/>
          <w:i w:val="false"/>
          <w:color w:val="000000"/>
          <w:sz w:val="28"/>
        </w:rPr>
        <w:t>
</w:t>
      </w:r>
      <w:r>
        <w:rPr>
          <w:rFonts w:ascii="Times New Roman"/>
          <w:b w:val="false"/>
          <w:i w:val="false"/>
          <w:color w:val="000000"/>
          <w:sz w:val="28"/>
        </w:rPr>
        <w:t>
      мұндай ынтымақтастық Тараптардың мемлекеттері үшін пайдалы болатынына сенімді бола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4"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4"/>
    <w:bookmarkStart w:name="z15" w:id="5"/>
    <w:p>
      <w:pPr>
        <w:spacing w:after="0"/>
        <w:ind w:left="0"/>
        <w:jc w:val="both"/>
      </w:pPr>
      <w:r>
        <w:rPr>
          <w:rFonts w:ascii="Times New Roman"/>
          <w:b w:val="false"/>
          <w:i w:val="false"/>
          <w:color w:val="000000"/>
          <w:sz w:val="28"/>
        </w:rPr>
        <w:t>
      Осы Келісім дағды алмасуға, білім прогресіне және зияткерлік дамуға жәрдемдесу мақсатында техникалық және кәсіптік даярлау, жоғары және жоғары оқу орнынан кейінгі білім беру және ғылыми зерттеулер сияқты салалардағы тең құқылы және өзара пайдалы ынтымақтастықты дамытуға бағытталған.</w:t>
      </w:r>
    </w:p>
    <w:bookmarkEnd w:id="5"/>
    <w:bookmarkStart w:name="z16" w:id="6"/>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 қолдану саласы</w:t>
      </w:r>
    </w:p>
    <w:bookmarkEnd w:id="6"/>
    <w:bookmarkStart w:name="z17" w:id="7"/>
    <w:p>
      <w:pPr>
        <w:spacing w:after="0"/>
        <w:ind w:left="0"/>
        <w:jc w:val="both"/>
      </w:pPr>
      <w:r>
        <w:rPr>
          <w:rFonts w:ascii="Times New Roman"/>
          <w:b w:val="false"/>
          <w:i w:val="false"/>
          <w:color w:val="000000"/>
          <w:sz w:val="28"/>
        </w:rPr>
        <w:t>
      Талаптар мынадай салаларда ынтымақтастық етеді.</w:t>
      </w:r>
      <w:r>
        <w:br/>
      </w:r>
      <w:r>
        <w:rPr>
          <w:rFonts w:ascii="Times New Roman"/>
          <w:b w:val="false"/>
          <w:i w:val="false"/>
          <w:color w:val="000000"/>
          <w:sz w:val="28"/>
        </w:rPr>
        <w:t>
</w:t>
      </w:r>
      <w:r>
        <w:rPr>
          <w:rFonts w:ascii="Times New Roman"/>
          <w:b w:val="false"/>
          <w:i w:val="false"/>
          <w:color w:val="000000"/>
          <w:sz w:val="28"/>
        </w:rPr>
        <w:t>
      1. Академиялық ұтқырлық шеңберінде жоғары және жоғары оқу орынынан кейінгі білім беру бағдарламалары бойынша білім алушылармен, оқытушылармен, ғылыми қызметкерлермен және мамандармен алмасу.</w:t>
      </w:r>
      <w:r>
        <w:br/>
      </w:r>
      <w:r>
        <w:rPr>
          <w:rFonts w:ascii="Times New Roman"/>
          <w:b w:val="false"/>
          <w:i w:val="false"/>
          <w:color w:val="000000"/>
          <w:sz w:val="28"/>
        </w:rPr>
        <w:t>
</w:t>
      </w:r>
      <w:r>
        <w:rPr>
          <w:rFonts w:ascii="Times New Roman"/>
          <w:b w:val="false"/>
          <w:i w:val="false"/>
          <w:color w:val="000000"/>
          <w:sz w:val="28"/>
        </w:rPr>
        <w:t>
      2. Дәріс оқу үшін оқытушылар мен сарапшыларды тарту.</w:t>
      </w:r>
      <w:r>
        <w:br/>
      </w:r>
      <w:r>
        <w:rPr>
          <w:rFonts w:ascii="Times New Roman"/>
          <w:b w:val="false"/>
          <w:i w:val="false"/>
          <w:color w:val="000000"/>
          <w:sz w:val="28"/>
        </w:rPr>
        <w:t>
</w:t>
      </w:r>
      <w:r>
        <w:rPr>
          <w:rFonts w:ascii="Times New Roman"/>
          <w:b w:val="false"/>
          <w:i w:val="false"/>
          <w:color w:val="000000"/>
          <w:sz w:val="28"/>
        </w:rPr>
        <w:t>
      3. Тиісті оқу орындары мен ғылыми-зерттеу мекемелерінің профессорлық-оқытушылық құрамы мен ғылыми-техникалық кадрлары үшін даярлау бағдарламаларын ұйымдастыру.</w:t>
      </w:r>
      <w:r>
        <w:br/>
      </w:r>
      <w:r>
        <w:rPr>
          <w:rFonts w:ascii="Times New Roman"/>
          <w:b w:val="false"/>
          <w:i w:val="false"/>
          <w:color w:val="000000"/>
          <w:sz w:val="28"/>
        </w:rPr>
        <w:t>
</w:t>
      </w:r>
      <w:r>
        <w:rPr>
          <w:rFonts w:ascii="Times New Roman"/>
          <w:b w:val="false"/>
          <w:i w:val="false"/>
          <w:color w:val="000000"/>
          <w:sz w:val="28"/>
        </w:rPr>
        <w:t>
      4. Әлеуметтік-экономикалық қажеттіліктерді негізге ала отырып, техникалық және кәсіптік, сондай-ақ жоғары және жоғары оқу орнынан кейінгі білім беруді даярлауға қолдау көрсету.</w:t>
      </w:r>
      <w:r>
        <w:br/>
      </w:r>
      <w:r>
        <w:rPr>
          <w:rFonts w:ascii="Times New Roman"/>
          <w:b w:val="false"/>
          <w:i w:val="false"/>
          <w:color w:val="000000"/>
          <w:sz w:val="28"/>
        </w:rPr>
        <w:t>
</w:t>
      </w:r>
      <w:r>
        <w:rPr>
          <w:rFonts w:ascii="Times New Roman"/>
          <w:b w:val="false"/>
          <w:i w:val="false"/>
          <w:color w:val="000000"/>
          <w:sz w:val="28"/>
        </w:rPr>
        <w:t>
      5. Жоғары оқу орындары арасында өзара қызығушылық тудыратын жобаларды әзірлеу (ғылыми-зерттеу университеттерін қоса алғанда, ғылыми-зерттеу мекемелері арасында).</w:t>
      </w:r>
      <w:r>
        <w:br/>
      </w:r>
      <w:r>
        <w:rPr>
          <w:rFonts w:ascii="Times New Roman"/>
          <w:b w:val="false"/>
          <w:i w:val="false"/>
          <w:color w:val="000000"/>
          <w:sz w:val="28"/>
        </w:rPr>
        <w:t>
</w:t>
      </w:r>
      <w:r>
        <w:rPr>
          <w:rFonts w:ascii="Times New Roman"/>
          <w:b w:val="false"/>
          <w:i w:val="false"/>
          <w:color w:val="000000"/>
          <w:sz w:val="28"/>
        </w:rPr>
        <w:t>
      6. Өзара қызығушылық тудыратын ғылыми-зерттеу жобаларын жүзеге асыру және халықаралық журналдарда бірлескен жариялымдар.</w:t>
      </w:r>
      <w:r>
        <w:br/>
      </w:r>
      <w:r>
        <w:rPr>
          <w:rFonts w:ascii="Times New Roman"/>
          <w:b w:val="false"/>
          <w:i w:val="false"/>
          <w:color w:val="000000"/>
          <w:sz w:val="28"/>
        </w:rPr>
        <w:t>
</w:t>
      </w:r>
      <w:r>
        <w:rPr>
          <w:rFonts w:ascii="Times New Roman"/>
          <w:b w:val="false"/>
          <w:i w:val="false"/>
          <w:color w:val="000000"/>
          <w:sz w:val="28"/>
        </w:rPr>
        <w:t>
      7. Ақпарат және құжаттама алмасу.</w:t>
      </w:r>
      <w:r>
        <w:br/>
      </w:r>
      <w:r>
        <w:rPr>
          <w:rFonts w:ascii="Times New Roman"/>
          <w:b w:val="false"/>
          <w:i w:val="false"/>
          <w:color w:val="000000"/>
          <w:sz w:val="28"/>
        </w:rPr>
        <w:t>
</w:t>
      </w:r>
      <w:r>
        <w:rPr>
          <w:rFonts w:ascii="Times New Roman"/>
          <w:b w:val="false"/>
          <w:i w:val="false"/>
          <w:color w:val="000000"/>
          <w:sz w:val="28"/>
        </w:rPr>
        <w:t>
      8. Екі мемлекетте танылатын қосарлы, атап айтқанда магистр дәрежесіндегі диплом беру мақсатында диссертацияларға бірлесіп жетекшілік етуді және қазақстандық және француздық жоғары оқу орындары арасында бірлескен даярлықты дамыту.</w:t>
      </w:r>
      <w:r>
        <w:br/>
      </w:r>
      <w:r>
        <w:rPr>
          <w:rFonts w:ascii="Times New Roman"/>
          <w:b w:val="false"/>
          <w:i w:val="false"/>
          <w:color w:val="000000"/>
          <w:sz w:val="28"/>
        </w:rPr>
        <w:t>
</w:t>
      </w:r>
      <w:r>
        <w:rPr>
          <w:rFonts w:ascii="Times New Roman"/>
          <w:b w:val="false"/>
          <w:i w:val="false"/>
          <w:color w:val="000000"/>
          <w:sz w:val="28"/>
        </w:rPr>
        <w:t>
      9. Екі Тараптың өзара келісімі бойынша ынтымақтастықтың кез келген басқа нысандары.</w:t>
      </w:r>
    </w:p>
    <w:bookmarkEnd w:id="7"/>
    <w:bookmarkStart w:name="z27" w:id="8"/>
    <w:p>
      <w:pPr>
        <w:spacing w:after="0"/>
        <w:ind w:left="0"/>
        <w:jc w:val="left"/>
      </w:pPr>
      <w:r>
        <w:rPr>
          <w:rFonts w:ascii="Times New Roman"/>
          <w:b/>
          <w:i w:val="false"/>
          <w:color w:val="000000"/>
        </w:rPr>
        <w:t xml:space="preserve"> 
3-бап</w:t>
      </w:r>
      <w:r>
        <w:br/>
      </w:r>
      <w:r>
        <w:rPr>
          <w:rFonts w:ascii="Times New Roman"/>
          <w:b/>
          <w:i w:val="false"/>
          <w:color w:val="000000"/>
        </w:rPr>
        <w:t>
Қаржыландыру</w:t>
      </w:r>
    </w:p>
    <w:bookmarkEnd w:id="8"/>
    <w:bookmarkStart w:name="z28" w:id="9"/>
    <w:p>
      <w:pPr>
        <w:spacing w:after="0"/>
        <w:ind w:left="0"/>
        <w:jc w:val="both"/>
      </w:pPr>
      <w:r>
        <w:rPr>
          <w:rFonts w:ascii="Times New Roman"/>
          <w:b w:val="false"/>
          <w:i w:val="false"/>
          <w:color w:val="000000"/>
          <w:sz w:val="28"/>
        </w:rPr>
        <w:t>
      Осы Келісімді жүзеге асыруға бағытталған әрекеттер Тараптардың әрқайсысының ұлттық заңнамасына сәйкес және олардың қаржылық мүмкіндіктері шеңберінде жүргізіледі.</w:t>
      </w:r>
    </w:p>
    <w:bookmarkEnd w:id="9"/>
    <w:bookmarkStart w:name="z29" w:id="10"/>
    <w:p>
      <w:pPr>
        <w:spacing w:after="0"/>
        <w:ind w:left="0"/>
        <w:jc w:val="left"/>
      </w:pPr>
      <w:r>
        <w:rPr>
          <w:rFonts w:ascii="Times New Roman"/>
          <w:b/>
          <w:i w:val="false"/>
          <w:color w:val="000000"/>
        </w:rPr>
        <w:t xml:space="preserve"> 
4-бап</w:t>
      </w:r>
      <w:r>
        <w:br/>
      </w:r>
      <w:r>
        <w:rPr>
          <w:rFonts w:ascii="Times New Roman"/>
          <w:b/>
          <w:i w:val="false"/>
          <w:color w:val="000000"/>
        </w:rPr>
        <w:t>
Бірлескен жұмыс тобы</w:t>
      </w:r>
    </w:p>
    <w:bookmarkEnd w:id="10"/>
    <w:bookmarkStart w:name="z30" w:id="11"/>
    <w:p>
      <w:pPr>
        <w:spacing w:after="0"/>
        <w:ind w:left="0"/>
        <w:jc w:val="both"/>
      </w:pPr>
      <w:r>
        <w:rPr>
          <w:rFonts w:ascii="Times New Roman"/>
          <w:b w:val="false"/>
          <w:i w:val="false"/>
          <w:color w:val="000000"/>
          <w:sz w:val="28"/>
        </w:rPr>
        <w:t>
      Қажеттілігіне қарай Талаптар практикалық нысандары бірлесіп айқындалатын тиісті мәселелерді келісуді ұдайы негізде жүргізеді. Осы Келісімнің ережелерін орындау үшін бірлескен жұмыс тобы құрылады, топ құрамы және оның отырыстарының дүркінділігі Талаптар дипломатиялық арналар арқылы айқындайтын уәкілетті органдар арасында хат алмасу жолымен Тараптар мемлекеттерінің өзара келісімі бойынша айқындалады.</w:t>
      </w:r>
    </w:p>
    <w:bookmarkEnd w:id="11"/>
    <w:bookmarkStart w:name="z31" w:id="12"/>
    <w:p>
      <w:pPr>
        <w:spacing w:after="0"/>
        <w:ind w:left="0"/>
        <w:jc w:val="left"/>
      </w:pPr>
      <w:r>
        <w:rPr>
          <w:rFonts w:ascii="Times New Roman"/>
          <w:b/>
          <w:i w:val="false"/>
          <w:color w:val="000000"/>
        </w:rPr>
        <w:t xml:space="preserve"> 
5-бап</w:t>
      </w:r>
      <w:r>
        <w:br/>
      </w:r>
      <w:r>
        <w:rPr>
          <w:rFonts w:ascii="Times New Roman"/>
          <w:b/>
          <w:i w:val="false"/>
          <w:color w:val="000000"/>
        </w:rPr>
        <w:t>
Зияткерлік меншіктің құпиялылығы мен құқықтары</w:t>
      </w:r>
    </w:p>
    <w:bookmarkEnd w:id="12"/>
    <w:bookmarkStart w:name="z32" w:id="13"/>
    <w:p>
      <w:pPr>
        <w:spacing w:after="0"/>
        <w:ind w:left="0"/>
        <w:jc w:val="both"/>
      </w:pPr>
      <w:r>
        <w:rPr>
          <w:rFonts w:ascii="Times New Roman"/>
          <w:b w:val="false"/>
          <w:i w:val="false"/>
          <w:color w:val="000000"/>
          <w:sz w:val="28"/>
        </w:rPr>
        <w:t>
      1. Егер осы Келісімнің негізіндегі ынтымақтастық шеңберінде жүзеге асырылатын жұмыстардың нәтижелері зияткерлік және өнеркәсіптік меншік құқықтарымен ұштасатын болса, Тараптар өздерінің ұлттық заңнамасына сәйкес, сондай-ақ өздерінің халықаралық міндеттемелерін ескере отырып, осындай құқықтардың қорғалуын, қажет болған жағдайда олардың әділ бөлінуін қамтамасыз етеді. Көрсетілген құқықтарды бөлу тәртібі жеке уағдаластықтардың нысанасы болуы мүмкін.</w:t>
      </w:r>
      <w:r>
        <w:br/>
      </w:r>
      <w:r>
        <w:rPr>
          <w:rFonts w:ascii="Times New Roman"/>
          <w:b w:val="false"/>
          <w:i w:val="false"/>
          <w:color w:val="000000"/>
          <w:sz w:val="28"/>
        </w:rPr>
        <w:t>
</w:t>
      </w:r>
      <w:r>
        <w:rPr>
          <w:rFonts w:ascii="Times New Roman"/>
          <w:b w:val="false"/>
          <w:i w:val="false"/>
          <w:color w:val="000000"/>
          <w:sz w:val="28"/>
        </w:rPr>
        <w:t xml:space="preserve">
      2. Тараптар осы Келісімде көзделген ынтымақтастық шеңберінде Талаптардың біреуі екінші Тарапқа беретін ғылыми-техникалық ақпаратқа қатысты да зияткерлік меншік құқықтары сияқты қорғауды қамтамасыз етеді. </w:t>
      </w:r>
      <w:r>
        <w:br/>
      </w:r>
      <w:r>
        <w:rPr>
          <w:rFonts w:ascii="Times New Roman"/>
          <w:b w:val="false"/>
          <w:i w:val="false"/>
          <w:color w:val="000000"/>
          <w:sz w:val="28"/>
        </w:rPr>
        <w:t>
</w:t>
      </w:r>
      <w:r>
        <w:rPr>
          <w:rFonts w:ascii="Times New Roman"/>
          <w:b w:val="false"/>
          <w:i w:val="false"/>
          <w:color w:val="000000"/>
          <w:sz w:val="28"/>
        </w:rPr>
        <w:t>
      3. Тараптар осы Келісімнің шеңберінде жүзеге асырылатын бірлескен ғылыми зерттеулер нәтижелерін қоса алғанда, олар бір-біріне жолдайтын ортақ күш-жігермен әзірленген білім беру туралы деректер мен ақпараттың басқа Тараптың алдын ала келісімінсіз үшінші тұлғаларға берілмеуін немесе жіберілмеуін қадағалайды.</w:t>
      </w:r>
    </w:p>
    <w:bookmarkEnd w:id="13"/>
    <w:bookmarkStart w:name="z35" w:id="14"/>
    <w:p>
      <w:pPr>
        <w:spacing w:after="0"/>
        <w:ind w:left="0"/>
        <w:jc w:val="left"/>
      </w:pPr>
      <w:r>
        <w:rPr>
          <w:rFonts w:ascii="Times New Roman"/>
          <w:b/>
          <w:i w:val="false"/>
          <w:color w:val="000000"/>
        </w:rPr>
        <w:t xml:space="preserve"> 
6-бап</w:t>
      </w:r>
      <w:r>
        <w:br/>
      </w:r>
      <w:r>
        <w:rPr>
          <w:rFonts w:ascii="Times New Roman"/>
          <w:b/>
          <w:i w:val="false"/>
          <w:color w:val="000000"/>
        </w:rPr>
        <w:t>
Дауларды реттеу</w:t>
      </w:r>
    </w:p>
    <w:bookmarkEnd w:id="14"/>
    <w:bookmarkStart w:name="z36" w:id="15"/>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туындайтын кез келген даулар дипломатиялық арналар арқылы келіссөздер және консультациялар жолымен реттеледі.</w:t>
      </w:r>
    </w:p>
    <w:bookmarkEnd w:id="15"/>
    <w:bookmarkStart w:name="z37" w:id="16"/>
    <w:p>
      <w:pPr>
        <w:spacing w:after="0"/>
        <w:ind w:left="0"/>
        <w:jc w:val="left"/>
      </w:pPr>
      <w:r>
        <w:rPr>
          <w:rFonts w:ascii="Times New Roman"/>
          <w:b/>
          <w:i w:val="false"/>
          <w:color w:val="000000"/>
        </w:rPr>
        <w:t xml:space="preserve"> 
7-бап</w:t>
      </w:r>
      <w:r>
        <w:br/>
      </w:r>
      <w:r>
        <w:rPr>
          <w:rFonts w:ascii="Times New Roman"/>
          <w:b/>
          <w:i w:val="false"/>
          <w:color w:val="000000"/>
        </w:rPr>
        <w:t>
Түзетулер енгізу</w:t>
      </w:r>
    </w:p>
    <w:bookmarkEnd w:id="16"/>
    <w:bookmarkStart w:name="z38" w:id="1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тәртіпке сәйкес күшіне енетін жеке хаттамалармен рәсімделетін өзгерістер мен толықтырулар енгізілуі мүмкін.</w:t>
      </w:r>
    </w:p>
    <w:bookmarkEnd w:id="17"/>
    <w:bookmarkStart w:name="z39" w:id="18"/>
    <w:p>
      <w:pPr>
        <w:spacing w:after="0"/>
        <w:ind w:left="0"/>
        <w:jc w:val="left"/>
      </w:pPr>
      <w:r>
        <w:rPr>
          <w:rFonts w:ascii="Times New Roman"/>
          <w:b/>
          <w:i w:val="false"/>
          <w:color w:val="000000"/>
        </w:rPr>
        <w:t xml:space="preserve"> 
8-бап</w:t>
      </w:r>
      <w:r>
        <w:br/>
      </w:r>
      <w:r>
        <w:rPr>
          <w:rFonts w:ascii="Times New Roman"/>
          <w:b/>
          <w:i w:val="false"/>
          <w:color w:val="000000"/>
        </w:rPr>
        <w:t>
Күшіне енуі, қолданылу мерзімі және қолданылу мерзімін бұзу</w:t>
      </w:r>
    </w:p>
    <w:bookmarkEnd w:id="18"/>
    <w:bookmarkStart w:name="z40" w:id="19"/>
    <w:p>
      <w:pPr>
        <w:spacing w:after="0"/>
        <w:ind w:left="0"/>
        <w:jc w:val="both"/>
      </w:pPr>
      <w:r>
        <w:rPr>
          <w:rFonts w:ascii="Times New Roman"/>
          <w:b w:val="false"/>
          <w:i w:val="false"/>
          <w:color w:val="000000"/>
          <w:sz w:val="28"/>
        </w:rPr>
        <w:t>
      Осы Келісім оның күшіне ену үшін қажетті тиісті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Егер Тараптардың бірде-біреуі кемінде алты ай бұрын екінші Тарапқа дипломатиялық арналар арқылы өзінің оның қолданылуын тоқтату ниеті туралы жазбаша хабарлама жібермесе,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Егер Тараптар өзгесі туралы уағдаласпаса, осы Келісімнің қолданылуын тоқтату басталған және/немесе қолданыстағы бағдарламалар мен жобаларға таралмайды.</w:t>
      </w:r>
      <w:r>
        <w:br/>
      </w:r>
      <w:r>
        <w:rPr>
          <w:rFonts w:ascii="Times New Roman"/>
          <w:b w:val="false"/>
          <w:i w:val="false"/>
          <w:color w:val="000000"/>
          <w:sz w:val="28"/>
        </w:rPr>
        <w:t>
</w:t>
      </w:r>
      <w:r>
        <w:rPr>
          <w:rFonts w:ascii="Times New Roman"/>
          <w:b w:val="false"/>
          <w:i w:val="false"/>
          <w:color w:val="000000"/>
          <w:sz w:val="28"/>
        </w:rPr>
        <w:t>
      Осыны куәландыру үшін Тараптар мемлекеттерінің тиісті түрде осыған уәкілетті берілген өкілдері осы Келісімге қол қойды.</w:t>
      </w:r>
      <w:r>
        <w:br/>
      </w:r>
      <w:r>
        <w:rPr>
          <w:rFonts w:ascii="Times New Roman"/>
          <w:b w:val="false"/>
          <w:i w:val="false"/>
          <w:color w:val="000000"/>
          <w:sz w:val="28"/>
        </w:rPr>
        <w:t>
</w:t>
      </w:r>
      <w:r>
        <w:rPr>
          <w:rFonts w:ascii="Times New Roman"/>
          <w:b w:val="false"/>
          <w:i w:val="false"/>
          <w:color w:val="000000"/>
          <w:sz w:val="28"/>
        </w:rPr>
        <w:t>
      2013 жылғы «1» наурызда Астана қаласында әрқайсысы қазақ, француз және орыс тілдерінде екі түпнұсқа данада жасалады әрі барлық мәтіндерінің күші бірдей.</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