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734d" w14:textId="0bc7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басқару орталықтарының аппараттық-бағдарламалық кешендерін республикалық меншіктен коммуналдық меншікке беру туралы</w:t>
      </w:r>
    </w:p>
    <w:p>
      <w:pPr>
        <w:spacing w:after="0"/>
        <w:ind w:left="0"/>
        <w:jc w:val="both"/>
      </w:pPr>
      <w:r>
        <w:rPr>
          <w:rFonts w:ascii="Times New Roman"/>
          <w:b w:val="false"/>
          <w:i w:val="false"/>
          <w:color w:val="000000"/>
          <w:sz w:val="28"/>
        </w:rPr>
        <w:t>Қазақстан Республикасы Үкіметінің 2016 жылғы 19 ақпандағы № 92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заңнамада белгіленген тәртіппен жедел басқару орталықтарының ішкі істер департаменттеріне арналған аппараттық-бағдарламалық кешендері республикалық меншіктен «Қазақстан Республикасы Ішкі істер министрлігі» мемлекеттік мекемесінің теңгерімінен Ақмола, Ақтөбе, Шығыс Қазақстан және Қостанай облыстарының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Ішкі істер министрлігімен және Ақмола, Ақтөбе, Шығыс Қазақстан және Қостанай облыстарының әкімдіктерімен бірлесіп, Қазақстан Республикасының заңнамасында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жедел басқару орталықтарының аппараттық-бағдарламалық кешендерін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19 ақпандағы</w:t>
      </w:r>
      <w:r>
        <w:br/>
      </w:r>
      <w:r>
        <w:rPr>
          <w:rFonts w:ascii="Times New Roman"/>
          <w:b w:val="false"/>
          <w:i w:val="false"/>
          <w:color w:val="000000"/>
          <w:sz w:val="28"/>
        </w:rPr>
        <w:t xml:space="preserve">
№ 92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Жедел басқару орталықтарының коммуналдық меншікке берілетін аппараттық-бағдарламалық кешендерінің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340"/>
        <w:gridCol w:w="1746"/>
        <w:gridCol w:w="5103"/>
        <w:gridCol w:w="4138"/>
      </w:tblGrid>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жылы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 орталықтарының аппараттық-бағдарламалық кешендері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Ақмола облысының Ішкі істер департаменті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Ақтөбе облысының Ішкі істер департаменті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Шығыс Қазақстан облысының Ішкі істер департаменті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Қостанай облысының Ішкі істер департаменті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