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7ba4" w14:textId="ed67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мәселелерi"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27 ақпандағы № 122 қаулысы</w:t>
      </w:r>
    </w:p>
    <w:p>
      <w:pPr>
        <w:spacing w:after="0"/>
        <w:ind w:left="0"/>
        <w:jc w:val="both"/>
      </w:pPr>
      <w:r>
        <w:rPr>
          <w:rFonts w:ascii="Times New Roman"/>
          <w:b w:val="false"/>
          <w:i w:val="false"/>
          <w:color w:val="ff0000"/>
          <w:sz w:val="28"/>
        </w:rPr>
        <w:t>      2016 жылғы 1 наурыздан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министрлiгiнiң мәселелерi» туралы Қазақстан Республикасы Үкiметiнiң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Әдiлет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заңды тұлғаларды, жылжымайтын мүлікке құқықтарды, орталық мемлекеттiк органдардың және ведомстволардың, жергiлiктi өкiлдi және </w:t>
      </w:r>
      <w:r>
        <w:br/>
      </w:r>
      <w:r>
        <w:rPr>
          <w:rFonts w:ascii="Times New Roman"/>
          <w:b w:val="false"/>
          <w:i w:val="false"/>
          <w:color w:val="000000"/>
          <w:sz w:val="28"/>
        </w:rPr>
        <w:t>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«3-1) жылжымалы мүлiк кепiлiн тiркеу, жылжымайтын мүлiктi </w:t>
      </w:r>
      <w:r>
        <w:br/>
      </w:r>
      <w:r>
        <w:rPr>
          <w:rFonts w:ascii="Times New Roman"/>
          <w:b w:val="false"/>
          <w:i w:val="false"/>
          <w:color w:val="000000"/>
          <w:sz w:val="28"/>
        </w:rPr>
        <w:t xml:space="preserve">
мемлекеттiк техникалық зерттеп-қарау және жылжымалы мүлiк кепiлiнiң </w:t>
      </w:r>
      <w:r>
        <w:br/>
      </w:r>
      <w:r>
        <w:rPr>
          <w:rFonts w:ascii="Times New Roman"/>
          <w:b w:val="false"/>
          <w:i w:val="false"/>
          <w:color w:val="000000"/>
          <w:sz w:val="28"/>
        </w:rPr>
        <w:t>
тiзiлiмiн жүргiзу саласында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төреліктерде, шетелдік төреліктерде, шетелдік мемлекеттік және сот органдарында, сондай-ақ дауларды төрелікте (сотта) реттегенге дейінгі процесте мемлекеттің мүдделерін қорғауды және білдіруді қамтамасыз ету;»;</w:t>
      </w:r>
      <w:r>
        <w:br/>
      </w:r>
      <w:r>
        <w:rPr>
          <w:rFonts w:ascii="Times New Roman"/>
          <w:b w:val="false"/>
          <w:i w:val="false"/>
          <w:color w:val="000000"/>
          <w:sz w:val="28"/>
        </w:rPr>
        <w:t>
</w:t>
      </w:r>
      <w:r>
        <w:rPr>
          <w:rFonts w:ascii="Times New Roman"/>
          <w:b w:val="false"/>
          <w:i w:val="false"/>
          <w:color w:val="000000"/>
          <w:sz w:val="28"/>
        </w:rPr>
        <w:t>
      «37) басқа тұлғалардың өтініші бойынша сотқа олардың құқықтарын, бостандықтарын және заңды мүдделерін, сол сияқты Қазақстан Республикасы Азаматтық процестік кодексінің 55-бабында белгіленген тәртіппен қоғамдық немесе мемлекеттік мүдделерді қорғау туралы талап-арызбен сотқа жүгіну;»;</w:t>
      </w:r>
      <w:r>
        <w:br/>
      </w:r>
      <w:r>
        <w:rPr>
          <w:rFonts w:ascii="Times New Roman"/>
          <w:b w:val="false"/>
          <w:i w:val="false"/>
          <w:color w:val="000000"/>
          <w:sz w:val="28"/>
        </w:rPr>
        <w:t>
</w:t>
      </w:r>
      <w:r>
        <w:rPr>
          <w:rFonts w:ascii="Times New Roman"/>
          <w:b w:val="false"/>
          <w:i w:val="false"/>
          <w:color w:val="000000"/>
          <w:sz w:val="28"/>
        </w:rPr>
        <w:t>
      «40) құқықтық ақпараттандыруды қамтамасыз ету, нормативтiк құқықтық актiлердiң эталондық бақылау банкiн жүргiзуді, Қазақстанда құқықтық ақпараттың бiрыңғай компьютерлiк жүйесiн жүргiзуді қамтамасыз ету;»;</w:t>
      </w:r>
      <w:r>
        <w:br/>
      </w:r>
      <w:r>
        <w:rPr>
          <w:rFonts w:ascii="Times New Roman"/>
          <w:b w:val="false"/>
          <w:i w:val="false"/>
          <w:color w:val="000000"/>
          <w:sz w:val="28"/>
        </w:rPr>
        <w:t>
</w:t>
      </w:r>
      <w:r>
        <w:rPr>
          <w:rFonts w:ascii="Times New Roman"/>
          <w:b w:val="false"/>
          <w:i w:val="false"/>
          <w:color w:val="000000"/>
          <w:sz w:val="28"/>
        </w:rPr>
        <w:t>
      «46) төреліктерде, шетелдік төреліктерде, шетелдік мемлекеттік және сот органдарында, сондай-ақ дауларды төрелікте (сотта) реттегенге дейінгі процесте мемлекеттің мүдделерін қорғау үшін Қазақстан Республикасының Үкіметі тартатын шетелдік заң консультанттарының жұмысын үйлестіру;»;</w:t>
      </w:r>
      <w:r>
        <w:br/>
      </w:r>
      <w:r>
        <w:rPr>
          <w:rFonts w:ascii="Times New Roman"/>
          <w:b w:val="false"/>
          <w:i w:val="false"/>
          <w:color w:val="000000"/>
          <w:sz w:val="28"/>
        </w:rPr>
        <w:t>
</w:t>
      </w:r>
      <w:r>
        <w:rPr>
          <w:rFonts w:ascii="Times New Roman"/>
          <w:b w:val="false"/>
          <w:i w:val="false"/>
          <w:color w:val="000000"/>
          <w:sz w:val="28"/>
        </w:rPr>
        <w:t>
      мынадай мазмұндағы 51) тармақша алып тасталсын:</w:t>
      </w:r>
      <w:r>
        <w:br/>
      </w:r>
      <w:r>
        <w:rPr>
          <w:rFonts w:ascii="Times New Roman"/>
          <w:b w:val="false"/>
          <w:i w:val="false"/>
          <w:color w:val="000000"/>
          <w:sz w:val="28"/>
        </w:rPr>
        <w:t>
</w:t>
      </w:r>
      <w:r>
        <w:rPr>
          <w:rFonts w:ascii="Times New Roman"/>
          <w:b w:val="false"/>
          <w:i w:val="false"/>
          <w:color w:val="000000"/>
          <w:sz w:val="28"/>
        </w:rPr>
        <w:t>
      «51) мемлекеттік органдарды құқықтық қамтамасыз ету тиімділігін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72-2), 72-3), 72-4), 72-5), 72-6), 72-7), 72-8), 72-9), 72-10), 72-11), 72-12), 72-13)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«72-2) сот орындаушылары қаулыларының үлгілік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72-3) жеке сот орындаушылары көрсеткен мемлекет кепілдік берген заң көмегі туралы есеп пен жиынтық есеп нысанын әзірлеу және бекіту;</w:t>
      </w:r>
      <w:r>
        <w:br/>
      </w:r>
      <w:r>
        <w:rPr>
          <w:rFonts w:ascii="Times New Roman"/>
          <w:b w:val="false"/>
          <w:i w:val="false"/>
          <w:color w:val="000000"/>
          <w:sz w:val="28"/>
        </w:rPr>
        <w:t>
</w:t>
      </w:r>
      <w:r>
        <w:rPr>
          <w:rFonts w:ascii="Times New Roman"/>
          <w:b w:val="false"/>
          <w:i w:val="false"/>
          <w:color w:val="000000"/>
          <w:sz w:val="28"/>
        </w:rPr>
        <w:t>
      72-4) жеке сот орындаушыларының мемлекет кепілдік берген заң көмегін көрсетуі туралы келісім нысанын әзірлеу және бекіту;</w:t>
      </w:r>
      <w:r>
        <w:br/>
      </w:r>
      <w:r>
        <w:rPr>
          <w:rFonts w:ascii="Times New Roman"/>
          <w:b w:val="false"/>
          <w:i w:val="false"/>
          <w:color w:val="000000"/>
          <w:sz w:val="28"/>
        </w:rPr>
        <w:t>
</w:t>
      </w:r>
      <w:r>
        <w:rPr>
          <w:rFonts w:ascii="Times New Roman"/>
          <w:b w:val="false"/>
          <w:i w:val="false"/>
          <w:color w:val="000000"/>
          <w:sz w:val="28"/>
        </w:rPr>
        <w:t>
      72-5) жеке сот орындаушысының алиментті және жалақыны өндіріп алу туралы атқарушылық құжаттарды орындауымен байланысты қызметіне ақы төлеу тәртібін белгілеу;</w:t>
      </w:r>
      <w:r>
        <w:br/>
      </w:r>
      <w:r>
        <w:rPr>
          <w:rFonts w:ascii="Times New Roman"/>
          <w:b w:val="false"/>
          <w:i w:val="false"/>
          <w:color w:val="000000"/>
          <w:sz w:val="28"/>
        </w:rPr>
        <w:t>
</w:t>
      </w:r>
      <w:r>
        <w:rPr>
          <w:rFonts w:ascii="Times New Roman"/>
          <w:b w:val="false"/>
          <w:i w:val="false"/>
          <w:color w:val="000000"/>
          <w:sz w:val="28"/>
        </w:rPr>
        <w:t>
      72-6) жеке сот орындаушысының қызметтік үй-жайының орналасқан жеріне және жабдықталуына қойылатын талаптарды әзірлеу және бекіту;</w:t>
      </w:r>
      <w:r>
        <w:br/>
      </w:r>
      <w:r>
        <w:rPr>
          <w:rFonts w:ascii="Times New Roman"/>
          <w:b w:val="false"/>
          <w:i w:val="false"/>
          <w:color w:val="000000"/>
          <w:sz w:val="28"/>
        </w:rPr>
        <w:t>
</w:t>
      </w:r>
      <w:r>
        <w:rPr>
          <w:rFonts w:ascii="Times New Roman"/>
          <w:b w:val="false"/>
          <w:i w:val="false"/>
          <w:color w:val="000000"/>
          <w:sz w:val="28"/>
        </w:rPr>
        <w:t>
      72-7) тағылымдамадан өткен және жеке сот орындаушысы қызметімен айналысуға үміткер адамдарды аттестаттаудан өткізу тәртібі мен шарттарын белгілеу;</w:t>
      </w:r>
      <w:r>
        <w:br/>
      </w:r>
      <w:r>
        <w:rPr>
          <w:rFonts w:ascii="Times New Roman"/>
          <w:b w:val="false"/>
          <w:i w:val="false"/>
          <w:color w:val="000000"/>
          <w:sz w:val="28"/>
        </w:rPr>
        <w:t>
</w:t>
      </w:r>
      <w:r>
        <w:rPr>
          <w:rFonts w:ascii="Times New Roman"/>
          <w:b w:val="false"/>
          <w:i w:val="false"/>
          <w:color w:val="000000"/>
          <w:sz w:val="28"/>
        </w:rPr>
        <w:t>
      72-8) жеке сот орындаушыларының куәлігі мен жеке мөрінің үлгілерін әзірлеу және бекіту;</w:t>
      </w:r>
      <w:r>
        <w:br/>
      </w:r>
      <w:r>
        <w:rPr>
          <w:rFonts w:ascii="Times New Roman"/>
          <w:b w:val="false"/>
          <w:i w:val="false"/>
          <w:color w:val="000000"/>
          <w:sz w:val="28"/>
        </w:rPr>
        <w:t>
</w:t>
      </w:r>
      <w:r>
        <w:rPr>
          <w:rFonts w:ascii="Times New Roman"/>
          <w:b w:val="false"/>
          <w:i w:val="false"/>
          <w:color w:val="000000"/>
          <w:sz w:val="28"/>
        </w:rPr>
        <w:t>
      72-9) жеке сот орындаушысында тағылымдамадан өту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72-10) жеке сот орындаушысының қызметіне ақы төлеу сомасының  мөлшерін әзірлеу және Қазақстан Республикасының Үкіметіне бекіту үшін ұсыну;</w:t>
      </w:r>
      <w:r>
        <w:br/>
      </w:r>
      <w:r>
        <w:rPr>
          <w:rFonts w:ascii="Times New Roman"/>
          <w:b w:val="false"/>
          <w:i w:val="false"/>
          <w:color w:val="000000"/>
          <w:sz w:val="28"/>
        </w:rPr>
        <w:t>
</w:t>
      </w:r>
      <w:r>
        <w:rPr>
          <w:rFonts w:ascii="Times New Roman"/>
          <w:b w:val="false"/>
          <w:i w:val="false"/>
          <w:color w:val="000000"/>
          <w:sz w:val="28"/>
        </w:rPr>
        <w:t>
      72-11) жеке сот орындаушыларын есептік тіркеу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72-12) жеке сот орындаушысы қызметімен айналысу құқығына үміткер адамдарды аттестаттаудан өткізу жөніндегі комиссияның ережесін әзірлеу және бекіту;</w:t>
      </w:r>
      <w:r>
        <w:br/>
      </w:r>
      <w:r>
        <w:rPr>
          <w:rFonts w:ascii="Times New Roman"/>
          <w:b w:val="false"/>
          <w:i w:val="false"/>
          <w:color w:val="000000"/>
          <w:sz w:val="28"/>
        </w:rPr>
        <w:t>
</w:t>
      </w:r>
      <w:r>
        <w:rPr>
          <w:rFonts w:ascii="Times New Roman"/>
          <w:b w:val="false"/>
          <w:i w:val="false"/>
          <w:color w:val="000000"/>
          <w:sz w:val="28"/>
        </w:rPr>
        <w:t>
      72-13) жеке сот орындаушысының алиментті және жалақыны өндіріп алу туралы атқарушылық құжаттар бойынша мәжбүрлеу шараларын қабылдаумен байланысты қызметіне ақы төлеу мөлшерін әзірлеу және Қазақстан Республикасының Үкіметіне бекіту үшін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«98) азаматтық хал актілерін тіркеу мәселелері бойынша аумақтық әділет бөлімшелеріне әдістемелік көмек көрсету;»;</w:t>
      </w:r>
      <w:r>
        <w:br/>
      </w:r>
      <w:r>
        <w:rPr>
          <w:rFonts w:ascii="Times New Roman"/>
          <w:b w:val="false"/>
          <w:i w:val="false"/>
          <w:color w:val="000000"/>
          <w:sz w:val="28"/>
        </w:rPr>
        <w:t>
</w:t>
      </w:r>
      <w:r>
        <w:rPr>
          <w:rFonts w:ascii="Times New Roman"/>
          <w:b w:val="false"/>
          <w:i w:val="false"/>
          <w:color w:val="000000"/>
          <w:sz w:val="28"/>
        </w:rPr>
        <w:t>
      «101) заңды тұлғаларды мемлекеттік тіркеу, филиалдар мен өкілдіктерді есептік тіркеу;»;</w:t>
      </w:r>
      <w:r>
        <w:br/>
      </w:r>
      <w:r>
        <w:rPr>
          <w:rFonts w:ascii="Times New Roman"/>
          <w:b w:val="false"/>
          <w:i w:val="false"/>
          <w:color w:val="000000"/>
          <w:sz w:val="28"/>
        </w:rPr>
        <w:t>
</w:t>
      </w:r>
      <w:r>
        <w:rPr>
          <w:rFonts w:ascii="Times New Roman"/>
          <w:b w:val="false"/>
          <w:i w:val="false"/>
          <w:color w:val="000000"/>
          <w:sz w:val="28"/>
        </w:rPr>
        <w:t>
      «105) жылжымайтын мүлiкке құқықтарды мемлекеттiк тiркеу саласындағы қызметтi мемлекеттiк реттеу;</w:t>
      </w:r>
      <w:r>
        <w:br/>
      </w:r>
      <w:r>
        <w:rPr>
          <w:rFonts w:ascii="Times New Roman"/>
          <w:b w:val="false"/>
          <w:i w:val="false"/>
          <w:color w:val="000000"/>
          <w:sz w:val="28"/>
        </w:rPr>
        <w:t>
</w:t>
      </w:r>
      <w:r>
        <w:rPr>
          <w:rFonts w:ascii="Times New Roman"/>
          <w:b w:val="false"/>
          <w:i w:val="false"/>
          <w:color w:val="000000"/>
          <w:sz w:val="28"/>
        </w:rPr>
        <w:t>
      106) «Азаматтарға арналған үкiмет» мемлекеттiк корпорациясының (бұдан әрi – Мемлекеттiк корпорация) қызметiн құзыретi шегiнде тексерудi жүзеге асыру;</w:t>
      </w:r>
      <w:r>
        <w:br/>
      </w:r>
      <w:r>
        <w:rPr>
          <w:rFonts w:ascii="Times New Roman"/>
          <w:b w:val="false"/>
          <w:i w:val="false"/>
          <w:color w:val="000000"/>
          <w:sz w:val="28"/>
        </w:rPr>
        <w:t>
</w:t>
      </w:r>
      <w:r>
        <w:rPr>
          <w:rFonts w:ascii="Times New Roman"/>
          <w:b w:val="false"/>
          <w:i w:val="false"/>
          <w:color w:val="000000"/>
          <w:sz w:val="28"/>
        </w:rPr>
        <w:t>
      107) жылжымайтын мүлікке құқықтарды мемлекеттік тіркеу бөлігінде құқықтық кадастр ақпараттық жүйесiн қалыптастыру және жылжымалы мүлiк кепiлiнiң құқықтық кадастры ақпараттық жүйелері мен тiзiлiмін жүргiзу;»;</w:t>
      </w:r>
      <w:r>
        <w:br/>
      </w:r>
      <w:r>
        <w:rPr>
          <w:rFonts w:ascii="Times New Roman"/>
          <w:b w:val="false"/>
          <w:i w:val="false"/>
          <w:color w:val="000000"/>
          <w:sz w:val="28"/>
        </w:rPr>
        <w:t>
</w:t>
      </w:r>
      <w:r>
        <w:rPr>
          <w:rFonts w:ascii="Times New Roman"/>
          <w:b w:val="false"/>
          <w:i w:val="false"/>
          <w:color w:val="000000"/>
          <w:sz w:val="28"/>
        </w:rPr>
        <w:t>
      мынадай мазмұндағы 107-1), 107-2), 107-3), 107-4), 107-5), 107-6), 107-7)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«107-1) ғимараттарды, құрылыстарды және (немесе) олардың  құрамдастарын мемлекеттiк техникалық зерттеп-қарау, жылжымалы мүлiк </w:t>
      </w:r>
      <w:r>
        <w:br/>
      </w:r>
      <w:r>
        <w:rPr>
          <w:rFonts w:ascii="Times New Roman"/>
          <w:b w:val="false"/>
          <w:i w:val="false"/>
          <w:color w:val="000000"/>
          <w:sz w:val="28"/>
        </w:rPr>
        <w:t xml:space="preserve">
кепiлiн тiркеу салаларында ақпараттық жүйелердi қолдауға қойылатын </w:t>
      </w:r>
      <w:r>
        <w:br/>
      </w:r>
      <w:r>
        <w:rPr>
          <w:rFonts w:ascii="Times New Roman"/>
          <w:b w:val="false"/>
          <w:i w:val="false"/>
          <w:color w:val="000000"/>
          <w:sz w:val="28"/>
        </w:rPr>
        <w:t>
талаптарды әзiрлеу және бекiту;</w:t>
      </w:r>
      <w:r>
        <w:br/>
      </w:r>
      <w:r>
        <w:rPr>
          <w:rFonts w:ascii="Times New Roman"/>
          <w:b w:val="false"/>
          <w:i w:val="false"/>
          <w:color w:val="000000"/>
          <w:sz w:val="28"/>
        </w:rPr>
        <w:t>
</w:t>
      </w:r>
      <w:r>
        <w:rPr>
          <w:rFonts w:ascii="Times New Roman"/>
          <w:b w:val="false"/>
          <w:i w:val="false"/>
          <w:color w:val="000000"/>
          <w:sz w:val="28"/>
        </w:rPr>
        <w:t xml:space="preserve">
      107-2) ғимараттарды, құрылыстарды және (немесе) олардың құрамдастарын мемлекеттiк техникалық зерттеп-қарау, жылжымалы мүлiк </w:t>
      </w:r>
      <w:r>
        <w:br/>
      </w:r>
      <w:r>
        <w:rPr>
          <w:rFonts w:ascii="Times New Roman"/>
          <w:b w:val="false"/>
          <w:i w:val="false"/>
          <w:color w:val="000000"/>
          <w:sz w:val="28"/>
        </w:rPr>
        <w:t>
кепiлiн тiркеу салаларында ақпараттық жүйелер мен дерекқорларға қол жеткiзу қағидаларын әзiрлеу және бекiту;</w:t>
      </w:r>
      <w:r>
        <w:br/>
      </w:r>
      <w:r>
        <w:rPr>
          <w:rFonts w:ascii="Times New Roman"/>
          <w:b w:val="false"/>
          <w:i w:val="false"/>
          <w:color w:val="000000"/>
          <w:sz w:val="28"/>
        </w:rPr>
        <w:t>
</w:t>
      </w:r>
      <w:r>
        <w:rPr>
          <w:rFonts w:ascii="Times New Roman"/>
          <w:b w:val="false"/>
          <w:i w:val="false"/>
          <w:color w:val="000000"/>
          <w:sz w:val="28"/>
        </w:rPr>
        <w:t>
      107-3) Мемлекеттік корпорацияның ғимараттарды, құрылыстарды және (немесе) олардың құрамдастарын мемлекеттiк техникалық зерттеп-қарау, жылжымалы мүлiк кепiлiн тiркеу салаларында статистикалық және өзге де есептiлiктi ұсыну қағидаларын әзiрлеу және бекiту;</w:t>
      </w:r>
      <w:r>
        <w:br/>
      </w:r>
      <w:r>
        <w:rPr>
          <w:rFonts w:ascii="Times New Roman"/>
          <w:b w:val="false"/>
          <w:i w:val="false"/>
          <w:color w:val="000000"/>
          <w:sz w:val="28"/>
        </w:rPr>
        <w:t>
</w:t>
      </w:r>
      <w:r>
        <w:rPr>
          <w:rFonts w:ascii="Times New Roman"/>
          <w:b w:val="false"/>
          <w:i w:val="false"/>
          <w:color w:val="000000"/>
          <w:sz w:val="28"/>
        </w:rPr>
        <w:t>
      107-4) Мемлекеттiк корпорация өндiретiн және (немесе) өткiзетiн тауарлардың (жұмыстардың, көрсетiлетiн қызметтердiң) бағаларын келісу;</w:t>
      </w:r>
      <w:r>
        <w:br/>
      </w:r>
      <w:r>
        <w:rPr>
          <w:rFonts w:ascii="Times New Roman"/>
          <w:b w:val="false"/>
          <w:i w:val="false"/>
          <w:color w:val="000000"/>
          <w:sz w:val="28"/>
        </w:rPr>
        <w:t>
</w:t>
      </w:r>
      <w:r>
        <w:rPr>
          <w:rFonts w:ascii="Times New Roman"/>
          <w:b w:val="false"/>
          <w:i w:val="false"/>
          <w:color w:val="000000"/>
          <w:sz w:val="28"/>
        </w:rPr>
        <w:t>
      107-5)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қабылдау;</w:t>
      </w:r>
      <w:r>
        <w:br/>
      </w:r>
      <w:r>
        <w:rPr>
          <w:rFonts w:ascii="Times New Roman"/>
          <w:b w:val="false"/>
          <w:i w:val="false"/>
          <w:color w:val="000000"/>
          <w:sz w:val="28"/>
        </w:rPr>
        <w:t>
</w:t>
      </w:r>
      <w:r>
        <w:rPr>
          <w:rFonts w:ascii="Times New Roman"/>
          <w:b w:val="false"/>
          <w:i w:val="false"/>
          <w:color w:val="000000"/>
          <w:sz w:val="28"/>
        </w:rPr>
        <w:t>
      107-6)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тәртібін келісу;</w:t>
      </w:r>
      <w:r>
        <w:br/>
      </w:r>
      <w:r>
        <w:rPr>
          <w:rFonts w:ascii="Times New Roman"/>
          <w:b w:val="false"/>
          <w:i w:val="false"/>
          <w:color w:val="000000"/>
          <w:sz w:val="28"/>
        </w:rPr>
        <w:t>
</w:t>
      </w:r>
      <w:r>
        <w:rPr>
          <w:rFonts w:ascii="Times New Roman"/>
          <w:b w:val="false"/>
          <w:i w:val="false"/>
          <w:color w:val="000000"/>
          <w:sz w:val="28"/>
        </w:rPr>
        <w:t>
      107-7) аймаққа бөлу коэффициентін есептеу әдістемесіне сәйкес елді мекендегі салық салу объектісінің орналасқан жерін ескеретін аймаққа бөлу коэффициентiн (К айм.) келісу;»;</w:t>
      </w:r>
      <w:r>
        <w:br/>
      </w:r>
      <w:r>
        <w:rPr>
          <w:rFonts w:ascii="Times New Roman"/>
          <w:b w:val="false"/>
          <w:i w:val="false"/>
          <w:color w:val="000000"/>
          <w:sz w:val="28"/>
        </w:rPr>
        <w:t>
</w:t>
      </w:r>
      <w:r>
        <w:rPr>
          <w:rFonts w:ascii="Times New Roman"/>
          <w:b w:val="false"/>
          <w:i w:val="false"/>
          <w:color w:val="000000"/>
          <w:sz w:val="28"/>
        </w:rPr>
        <w:t>
      мынадай мазмұндағы 118-1) тармақшамен толықтырылсын:</w:t>
      </w:r>
      <w:r>
        <w:br/>
      </w:r>
      <w:r>
        <w:rPr>
          <w:rFonts w:ascii="Times New Roman"/>
          <w:b w:val="false"/>
          <w:i w:val="false"/>
          <w:color w:val="000000"/>
          <w:sz w:val="28"/>
        </w:rPr>
        <w:t>
</w:t>
      </w:r>
      <w:r>
        <w:rPr>
          <w:rFonts w:ascii="Times New Roman"/>
          <w:b w:val="false"/>
          <w:i w:val="false"/>
          <w:color w:val="000000"/>
          <w:sz w:val="28"/>
        </w:rPr>
        <w:t>
      «118-1) адвокат көрсететін заң көмегіне ақы төлеу және қорғау мен өкілдік етуге байланысты шығыстарды өтеу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құқығы бар.».</w:t>
      </w:r>
      <w:r>
        <w:br/>
      </w:r>
      <w:r>
        <w:rPr>
          <w:rFonts w:ascii="Times New Roman"/>
          <w:b w:val="false"/>
          <w:i w:val="false"/>
          <w:color w:val="000000"/>
          <w:sz w:val="28"/>
        </w:rPr>
        <w:t>
</w:t>
      </w:r>
      <w:r>
        <w:rPr>
          <w:rFonts w:ascii="Times New Roman"/>
          <w:b w:val="false"/>
          <w:i w:val="false"/>
          <w:color w:val="000000"/>
          <w:sz w:val="28"/>
        </w:rPr>
        <w:t>
      2. Осы қаулы 2016 жылғы 1 наурыздан бастап қолданысқа енгізілетін 1-тармақтың үшінші, төртінші, бесінші, алтыншы, жетінші, отыз төртінші, отыз бесінші, отыз алтыншы, отыз сегізінші, отыз тоғызыншы, қырқыншы, қырық бірінші, қырық екінші және қырық төртінші абзацтарын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