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741f" w14:textId="8507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Еуропа - Батыс Қытай" халықаралық транзит дәлізінің басым жобасы бойынша шетелдік жұмыс күшін тартуға 2016 жылға арналған квоталарды белгілеу және "Батыс Еуропа - Батыс Қытай" халықаралық транзит дәлізінің басым жобасын іске асыру үшін шетелдік жұмыс күшін тартуға рұқсат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2016 жылғы 11 сәуірдегі № 204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«Батыс Еуропа – Батыс Қытай» халықаралық транзит дәлізінің басым жобасы бойынша шетелдік жұмыс күшін тартуға 2016 жылға арналған квота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«Батыс Еуропа – Батыс Қытай» халықаралық транзит дәлізінің басым жобасын іске асыру үшін шетелдік жұмыс күшін тартуға рұқсат беру шарттары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11 сәуірдегі </w:t>
      </w:r>
      <w:r>
        <w:br/>
      </w:r>
      <w:r>
        <w:rPr>
          <w:rFonts w:ascii="Times New Roman"/>
          <w:b w:val="false"/>
          <w:i w:val="false"/>
          <w:color w:val="000000"/>
          <w:sz w:val="28"/>
        </w:rPr>
        <w:t xml:space="preserve">
№ 204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«Батыс Еуропа – Батыс Қытай» халықаралық транзит дәлізі басым жобасы бойынша шетелдік жұмыс күшін тартуға 2016 жылға арналған квоталар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6463"/>
        <w:gridCol w:w="2360"/>
        <w:gridCol w:w="1386"/>
        <w:gridCol w:w="2759"/>
      </w:tblGrid>
      <w:tr>
        <w:trPr>
          <w:trHeight w:val="45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(компания)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 (облыс, қала)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саны (адам)</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«Исан» корпорациясының Қызылорда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97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«ROUGHTON INTERNATIONAL LIMITED» (РОУГТОН ИНТЕРНЭЙШНЭЛ ЛИМИТЕД) компаниясының Қазақстан Республикасындағы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1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«Swedish National Road Consulting Aktiebolag» (Сюдишь Национал Роад Консалтинг Актиболаг) жауапкершілігі шектеулі жеке компаниясының Астана қаласындағы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9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«Donsung Engineering Co., LTD» (Донгсонг инжиниринг Ко., ЛТД) акционерлік қоғамының Алматы қаласындағы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Алматы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117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«Тодини Коструциони Дженарали С.п.А.» акционерлік қоғамының Алматы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51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«Сине Мидас Строй» БК» жауапкершілігі шектеулі серіктестігі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Алматы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124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«Евро-Азиатская строительная корпорация «EVRASCON» ашық акционерлік қоғамының Қызылорда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Оңтүстік Қазақстан, Алматы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81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 ЖС» акционерлік қоғамының Қазақстан Республикасындағы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18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«ДОГУШ ИНШААТ ВЕ ТИДЖАРЕТ АНОНИМ ШИРКЕТИ» АКЦИОНЕРЛІК ҚОҒАМЫ ЖӘНЕ «ГЮЛЬСАН ИНШААТ САНАЙИ ТУРИЗМ НАК.ВЕ ТИДЖ.» АКЦИОНЕРЛІК ҚОҒАМЫ БІРЛЕСКЕН КӘСІПОРНЫНЫҢ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10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«KCC Engineering &amp; Construction Co., Ltd» (KCC жобалау және құрылыс) акционерлік қоғамының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46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«Аккорд Окан» бірлескен кәсіпорны» жауапкершілігі шектеулі қоғамының Қазақстандағы (Қызылорда қ.) филиалы және «Строительно-Промышленная Инвестиционная Корпорация Аккорд» ашық акционерлік қоғамының Шымкент қаласындағы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Оңтүстік Қазақстан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106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«Sinohydro Corporation Limited» акционерлік қоғамының қазақстандық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54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 Рахсаз» құрылыс компаниясы» жабық типті акционерлік қоғамының өкілдігі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91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«SMEC INTERNATIONAL PTY LIMITED» (СМЭК ИНТЕРНЭШНЛ ПТИ ЛИМИТЕД) Алматы қаласындағы өкілдігі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8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«Салини Коструттори С.п.А.» акционерлік қоғамының қазақстандық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8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қаласындағы «Temelsu Uluslararasi Muhendislik Hizmetleri Anonim Sirketi» (Темелсу Улусларарасы Мюхендислик Хизметлери Аноним Ширкети) акционерлік қоғамының Алматы қаласындағы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8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«KAZI HASAN &amp; ASSOCIATES» (КАЗИ ХАСАН И КОРПОРАЦИЯ АССОЦИАТЕС) жеке жауапкершілігі шектеулі компаниясының Астана қаласындағы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8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жол ғылыми зерттеу институты» акционерлік қоғамының Астана қаласындағы филиалы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43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11 сәуірдегі </w:t>
      </w:r>
      <w:r>
        <w:br/>
      </w:r>
      <w:r>
        <w:rPr>
          <w:rFonts w:ascii="Times New Roman"/>
          <w:b w:val="false"/>
          <w:i w:val="false"/>
          <w:color w:val="000000"/>
          <w:sz w:val="28"/>
        </w:rPr>
        <w:t xml:space="preserve">
№ 204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«Батыс Еуропа – Батыс Қытай» халықаралық транзит дәлізінің басым жобасын іске асыру үшін шетелдік жұмыс күшін тартуға рұқсат беру шарттары (өтініш беруші – «Батыс Еуропа – Батыс Қытай» халықаралық транзит дәлізінің жобасын іске асыруға жұмылдырылған мердігер ұйымдар)</w:t>
      </w:r>
    </w:p>
    <w:bookmarkEnd w:id="4"/>
    <w:bookmarkStart w:name="z9" w:id="5"/>
    <w:p>
      <w:pPr>
        <w:spacing w:after="0"/>
        <w:ind w:left="0"/>
        <w:jc w:val="both"/>
      </w:pPr>
      <w:r>
        <w:rPr>
          <w:rFonts w:ascii="Times New Roman"/>
          <w:b w:val="false"/>
          <w:i w:val="false"/>
          <w:color w:val="000000"/>
          <w:sz w:val="28"/>
        </w:rPr>
        <w:t>
      1. Аумағында басым жоба іске асырылып жатқан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r>
        <w:br/>
      </w:r>
      <w:r>
        <w:rPr>
          <w:rFonts w:ascii="Times New Roman"/>
          <w:b w:val="false"/>
          <w:i w:val="false"/>
          <w:color w:val="000000"/>
          <w:sz w:val="28"/>
        </w:rPr>
        <w:t>
</w:t>
      </w: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r>
        <w:br/>
      </w:r>
      <w:r>
        <w:rPr>
          <w:rFonts w:ascii="Times New Roman"/>
          <w:b w:val="false"/>
          <w:i w:val="false"/>
          <w:color w:val="000000"/>
          <w:sz w:val="28"/>
        </w:rPr>
        <w:t>
</w:t>
      </w: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түпнұсқасы ұсынылған көшірмесі (мердiгер және қосалқы мердiгер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3 және 4-санаттар бойынша рұқсаттар алынған шетелдік қызметкерлерді басқа әкiмшiлiк-аумақтық бiрлiктiң аумағында орналасқан кәсіпорындарға, ұйымдарға іссапарға жіберуге болмайды.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қағидаларымен және шарттарымен регламенттеледі.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