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de02" w14:textId="68ad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22 сәуірдегі № 242 қаулысы. Күші жойылды - Қазақстан Республикасы Үкіметінің 2020 жылғы 20 ақпандағы № 72 қаулысымен.</w:t>
      </w:r>
    </w:p>
    <w:p>
      <w:pPr>
        <w:spacing w:after="0"/>
        <w:ind w:left="0"/>
        <w:jc w:val="both"/>
      </w:pPr>
      <w:r>
        <w:rPr>
          <w:rFonts w:ascii="Times New Roman"/>
          <w:b w:val="false"/>
          <w:i w:val="false"/>
          <w:color w:val="ff0000"/>
          <w:sz w:val="28"/>
        </w:rPr>
        <w:t xml:space="preserve">
      Ескерту. Күші жойылды – ҚР Үкіметінің 20.02.2020 </w:t>
      </w:r>
      <w:r>
        <w:rPr>
          <w:rFonts w:ascii="Times New Roman"/>
          <w:b w:val="false"/>
          <w:i w:val="false"/>
          <w:color w:val="ff0000"/>
          <w:sz w:val="28"/>
        </w:rPr>
        <w:t>№ 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74, 1075-құжат)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"Азық-түлік тауарларының өңірлік тұрақтандыру қорларын қалыптастыру және пайдалану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кіріспесі</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7) тармақшасын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3) көрсетілген қаулымен бекітілген Азық-түлік тауарларының өңірлік тұрақтандыру қорларын қалыптастыру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Осы Азық-түлік тауарларының өңірлік тұрақтандыру қорларын қалыптастыру және пайдалану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Заңы (бұдан әрі – Заң)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азық-түлік тауарларының өңірлік тұрақтандыру қорларын қалыптастыру және пайдалану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"13. Шарттың әрекет ету мерзімі аяқталғаннан кейін жұмыс органы мамандандырылған ұйыммен тұрақтандыру қорының заттай және ақшалай мәндегі өтпелі активтерімен жаңа шарт жасасады.</w:t>
      </w:r>
    </w:p>
    <w:bookmarkEnd w:id="5"/>
    <w:bookmarkStart w:name="z11" w:id="6"/>
    <w:p>
      <w:pPr>
        <w:spacing w:after="0"/>
        <w:ind w:left="0"/>
        <w:jc w:val="both"/>
      </w:pPr>
      <w:r>
        <w:rPr>
          <w:rFonts w:ascii="Times New Roman"/>
          <w:b w:val="false"/>
          <w:i w:val="false"/>
          <w:color w:val="000000"/>
          <w:sz w:val="28"/>
        </w:rPr>
        <w:t>
      Егер Комиссияның шешімі бойынша азық-түлік тауарларын өткізу сатып алу бағасынан төмен баға бойынша жүзеге асырылса, онда ақшалай мәндегі өтпелі активтер сатып алу және өткізу бағаларының айырмасын шегере отырып беріледі.</w:t>
      </w:r>
    </w:p>
    <w:bookmarkEnd w:id="6"/>
    <w:bookmarkStart w:name="z12" w:id="7"/>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7"/>
    <w:bookmarkStart w:name="z13" w:id="8"/>
    <w:p>
      <w:pPr>
        <w:spacing w:after="0"/>
        <w:ind w:left="0"/>
        <w:jc w:val="both"/>
      </w:pPr>
      <w:r>
        <w:rPr>
          <w:rFonts w:ascii="Times New Roman"/>
          <w:b w:val="false"/>
          <w:i w:val="false"/>
          <w:color w:val="000000"/>
          <w:sz w:val="28"/>
        </w:rPr>
        <w:t>
      Егер Комиссияның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5" w:id="9"/>
    <w:p>
      <w:pPr>
        <w:spacing w:after="0"/>
        <w:ind w:left="0"/>
        <w:jc w:val="both"/>
      </w:pPr>
      <w:r>
        <w:rPr>
          <w:rFonts w:ascii="Times New Roman"/>
          <w:b w:val="false"/>
          <w:i w:val="false"/>
          <w:color w:val="000000"/>
          <w:sz w:val="28"/>
        </w:rPr>
        <w:t>
      "Тұрақтандыру қорын қалыптастыру кезінде азық-түлік тауарларын сатып алу тауар өндірушілерден тікелей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"23. Комиссияның шешімі бойынша азық-түлік тауарларын өндірумен байланысты шығындарды алдын ала қаржыландыру жолымен азық-түлік тауарларының жоспарланған көлемін кепілді сатып алу мақсатында мамандандырылған ұйыммен азық-түлік тауарларын тауар өндірушілерден сатып алуға фьючерстік және форвардтық шарттар жасасуға жол беріледі. Бұл ретте көрсетілген шарттардың орындалуына жауапкершілік тиісті шарт жасасқан мамандандырылған ұйымға жүктеледі.";</w:t>
      </w:r>
    </w:p>
    <w:bookmarkEnd w:id="10"/>
    <w:bookmarkStart w:name="z18" w:id="11"/>
    <w:p>
      <w:pPr>
        <w:spacing w:after="0"/>
        <w:ind w:left="0"/>
        <w:jc w:val="both"/>
      </w:pPr>
      <w:r>
        <w:rPr>
          <w:rFonts w:ascii="Times New Roman"/>
          <w:b w:val="false"/>
          <w:i w:val="false"/>
          <w:color w:val="000000"/>
          <w:sz w:val="28"/>
        </w:rPr>
        <w:t xml:space="preserve">
      4) көрсетілген Қағидаларға </w:t>
      </w:r>
      <w:r>
        <w:rPr>
          <w:rFonts w:ascii="Times New Roman"/>
          <w:b w:val="false"/>
          <w:i w:val="false"/>
          <w:color w:val="000000"/>
          <w:sz w:val="28"/>
        </w:rPr>
        <w:t>қосымшада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Тараптардың міндеттері" деген </w:t>
      </w:r>
      <w:r>
        <w:rPr>
          <w:rFonts w:ascii="Times New Roman"/>
          <w:b w:val="false"/>
          <w:i w:val="false"/>
          <w:color w:val="000000"/>
          <w:sz w:val="28"/>
        </w:rPr>
        <w:t>бөлімде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"3) азық-түлік тауарларын тауар өндірушілерден тікелей сатып алуды жүзеге асыруға;";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"6) осы шарттың қолданылу мерзімі аяқталғаннан кейін заттай және ақшалай мәндегі өтпелі активтерді ескере отырып, жаңа шарт жасасуға;";</w:t>
      </w:r>
    </w:p>
    <w:bookmarkEnd w:id="14"/>
    <w:bookmarkStart w:name="z25" w:id="15"/>
    <w:p>
      <w:pPr>
        <w:spacing w:after="0"/>
        <w:ind w:left="0"/>
        <w:jc w:val="both"/>
      </w:pPr>
      <w:r>
        <w:rPr>
          <w:rFonts w:ascii="Times New Roman"/>
          <w:b w:val="false"/>
          <w:i w:val="false"/>
          <w:color w:val="000000"/>
          <w:sz w:val="28"/>
        </w:rPr>
        <w:t>
      мынадай мазмұндағы 6-1) тармақшамен толықтырылсын:</w:t>
      </w:r>
    </w:p>
    <w:bookmarkEnd w:id="15"/>
    <w:bookmarkStart w:name="z26" w:id="16"/>
    <w:p>
      <w:pPr>
        <w:spacing w:after="0"/>
        <w:ind w:left="0"/>
        <w:jc w:val="both"/>
      </w:pPr>
      <w:r>
        <w:rPr>
          <w:rFonts w:ascii="Times New Roman"/>
          <w:b w:val="false"/>
          <w:i w:val="false"/>
          <w:color w:val="000000"/>
          <w:sz w:val="28"/>
        </w:rPr>
        <w:t>
      "6-1) Тұрақтандыру қорлары таратылған жағдайда азық-түлік тауарларын сатып алу үшін пайдаланылған бюджет қаражатын жергілікті бюджетке қайтаруға міндетті. Егер Азық-түлік тауарларының өңірлік тұрақтандыру қорын басқару жөніндегі комиссияның шешімі бойынша азық-түлік тауарларын өткізу сатып алу бағасынан төмен баға бойынша жүзеге асырылса (тапсырыс берушінің жазбаша хабарламасына сәйкес), онда соманың қайтарылуы сатып алу және өткізу бағаларының айырмасын шегере отырып жүзеге асырылады.";</w:t>
      </w:r>
    </w:p>
    <w:bookmarkEnd w:id="16"/>
    <w:bookmarkStart w:name="z27" w:id="17"/>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