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72b5" w14:textId="4ac7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25 сәуірдегі № 245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Тиісті қаржы жылына арналған үкіметтік борыш лимиті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жоспарланатын қаржы жылының алдындағы жылдың соңындағы үкіметтік борыш лимитіне, жоспарланатын қаржы жылында валюталарды айырбастаудың есептік бағамын есепке алумен, республикалық бюджеттің тапшылығын ішкі нарықтағы үкіметтік қарыз алу және сыртқы нарықтағы үкіметтік қарыз алу есебінен қаржыландырудың жалпы көлеміне сүйене отырып қалыптастырылады және республикалық бюджет комиссиясының қарауына енгізіледі.</w:t>
      </w:r>
    </w:p>
    <w:bookmarkEnd w:id="3"/>
    <w:bookmarkStart w:name="z6" w:id="4"/>
    <w:p>
      <w:pPr>
        <w:spacing w:after="0"/>
        <w:ind w:left="0"/>
        <w:jc w:val="both"/>
      </w:pPr>
      <w:r>
        <w:rPr>
          <w:rFonts w:ascii="Times New Roman"/>
          <w:b w:val="false"/>
          <w:i w:val="false"/>
          <w:color w:val="000000"/>
          <w:sz w:val="28"/>
        </w:rPr>
        <w:t>
      3-1. Үкіметтік борыш лимитін нақтылау жоспарланатын қаржы жылына белгіленген республикалық бюджет тапшылығының көлемі немесе валюталарды айырбастаудың есептік бағамы өзгерген жағдайларда, республикалық бюджетті тиісті қаржы жылы ішінде нақтылау кезінде жүргізіледі.";</w:t>
      </w:r>
    </w:p>
    <w:bookmarkEnd w:id="4"/>
    <w:bookmarkStart w:name="z7" w:id="5"/>
    <w:p>
      <w:pPr>
        <w:spacing w:after="0"/>
        <w:ind w:left="0"/>
        <w:jc w:val="both"/>
      </w:pPr>
      <w:r>
        <w:rPr>
          <w:rFonts w:ascii="Times New Roman"/>
          <w:b w:val="false"/>
          <w:i w:val="false"/>
          <w:color w:val="000000"/>
          <w:sz w:val="28"/>
        </w:rPr>
        <w:t>
      мынадай мазмұндағы 3-2-тармақпен толықтырылсын:</w:t>
      </w:r>
    </w:p>
    <w:bookmarkEnd w:id="5"/>
    <w:bookmarkStart w:name="z8" w:id="6"/>
    <w:p>
      <w:pPr>
        <w:spacing w:after="0"/>
        <w:ind w:left="0"/>
        <w:jc w:val="both"/>
      </w:pPr>
      <w:r>
        <w:rPr>
          <w:rFonts w:ascii="Times New Roman"/>
          <w:b w:val="false"/>
          <w:i w:val="false"/>
          <w:color w:val="000000"/>
          <w:sz w:val="28"/>
        </w:rPr>
        <w:t>
      "3.2. Жоспарланатын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жағдайда, үкіметтік борыш лимиті асып түсуі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Облыстардың, республикалық маңызы бар қаланың, астананың жергілікті атқарушы органдарының қарыз алуы Қазақстан Республикасының Үкіметінен қарыз алу түрінде жүзеге асырылған жағдайларда борыш лимиті жоспарланатын қаржы жылында қарыз алуды және қаражат көлемін ескере отырып қалыптастырылады;</w:t>
      </w:r>
    </w:p>
    <w:bookmarkEnd w:id="7"/>
    <w:bookmarkStart w:name="z11" w:id="8"/>
    <w:p>
      <w:pPr>
        <w:spacing w:after="0"/>
        <w:ind w:left="0"/>
        <w:jc w:val="both"/>
      </w:pPr>
      <w:r>
        <w:rPr>
          <w:rFonts w:ascii="Times New Roman"/>
          <w:b w:val="false"/>
          <w:i w:val="false"/>
          <w:color w:val="000000"/>
          <w:sz w:val="28"/>
        </w:rPr>
        <w:t>
      7. Республикалық маңызы бар қаланың, астананың жергілікті атқарушы органдарының қарыз алуы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 астана бюджетінің тапшылығын қаржыландыру үшін ішкі нарықтағы айналым үшін мемлекеттік бағалы қағаздар шығаруы түрінде, сондай-ақ мемлекеттік және үкіметтік бағдарламаларды іске асыру шеңберінде тұрғын үй құрылысын қаржыландыруға ішкі нарықтағы айналым үшін облыстардың, республикалық маңызы бар қаланың, астананың жергілікті атқарушы органдарының мемлекеттiк бағалы қағаздар шығаруы түрінде жүзеге асырылған жағдайларда:</w:t>
      </w:r>
    </w:p>
    <w:bookmarkEnd w:id="8"/>
    <w:bookmarkStart w:name="z12" w:id="9"/>
    <w:p>
      <w:pPr>
        <w:spacing w:after="0"/>
        <w:ind w:left="0"/>
        <w:jc w:val="both"/>
      </w:pPr>
      <w:r>
        <w:rPr>
          <w:rFonts w:ascii="Times New Roman"/>
          <w:b w:val="false"/>
          <w:i w:val="false"/>
          <w:color w:val="000000"/>
          <w:sz w:val="28"/>
        </w:rPr>
        <w:t xml:space="preserve">
      1) борыш лимиті облыстың, республикалық маңызы бар қаланың, астананың жергілікті атқарушы органы ұсынған өз борыштарына дербес қызмет көрсету және оларды өтеу мүмкіндігінің есептемелері ескеріле отырып қалыптастырылады; </w:t>
      </w:r>
    </w:p>
    <w:bookmarkEnd w:id="9"/>
    <w:bookmarkStart w:name="z13" w:id="10"/>
    <w:p>
      <w:pPr>
        <w:spacing w:after="0"/>
        <w:ind w:left="0"/>
        <w:jc w:val="both"/>
      </w:pPr>
      <w:r>
        <w:rPr>
          <w:rFonts w:ascii="Times New Roman"/>
          <w:b w:val="false"/>
          <w:i w:val="false"/>
          <w:color w:val="000000"/>
          <w:sz w:val="28"/>
        </w:rPr>
        <w:t>
      2) лимитті есептеу облыстың, республикалық маңызы бар қаланың, астананың жергілікті атқарушы органы бюджетінің бюджеттік алып қоюларды шегергенде, салықтық және салықтық емес түсімдер мен негізгі капиталды сатудан түсетін түсімдердің көлеміне сәйкес келетін кірістеріне (бұдан әрі - меншікті кірістер) негізделе отырып жүзеге асырылады.</w:t>
      </w:r>
    </w:p>
    <w:bookmarkEnd w:id="10"/>
    <w:bookmarkStart w:name="z14" w:id="11"/>
    <w:p>
      <w:pPr>
        <w:spacing w:after="0"/>
        <w:ind w:left="0"/>
        <w:jc w:val="both"/>
      </w:pPr>
      <w:r>
        <w:rPr>
          <w:rFonts w:ascii="Times New Roman"/>
          <w:b w:val="false"/>
          <w:i w:val="false"/>
          <w:color w:val="000000"/>
          <w:sz w:val="28"/>
        </w:rPr>
        <w:t xml:space="preserve">
      8. Мемлекеттік жоспарлау жөніндегі орталық уәкілетті орган бюджетті атқару жөніндегі уәкілетті органмен келісім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формулалар бойынша облыстардың, республикалық маңызы бар қаланың, астананың жергілікті атқарушы органдары борышының жоспарланатын қаржы жылына арналған лимитін жоспарланатын жылдың алдындағы жылдың 15 тамызына дейінгі мерзімде айқындайды.</w:t>
      </w:r>
    </w:p>
    <w:bookmarkEnd w:id="11"/>
    <w:bookmarkStart w:name="z15" w:id="12"/>
    <w:p>
      <w:pPr>
        <w:spacing w:after="0"/>
        <w:ind w:left="0"/>
        <w:jc w:val="both"/>
      </w:pPr>
      <w:r>
        <w:rPr>
          <w:rFonts w:ascii="Times New Roman"/>
          <w:b w:val="false"/>
          <w:i w:val="false"/>
          <w:color w:val="000000"/>
          <w:sz w:val="28"/>
        </w:rPr>
        <w:t>
      8-1. Жергілікті атқарушы органдар борышының лимитін нақтылау бюджеттік өлшемдер өзгерген жағдайда, республикалық және жергілікті бюджеттерді тиісті қаржы жылы ішінде нақтылау кезінде жүргізіледі.";</w:t>
      </w:r>
    </w:p>
    <w:bookmarkEnd w:id="12"/>
    <w:bookmarkStart w:name="z16" w:id="1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2-тармақтар мынадай редакцияда жазылсын:</w:t>
      </w:r>
    </w:p>
    <w:bookmarkStart w:name="z18" w:id="14"/>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борышының жоспарланатын кезеңге арналған лимиті мынадай формулаға сәйкес айқындалады:</w:t>
      </w:r>
    </w:p>
    <w:bookmarkEnd w:id="14"/>
    <w:bookmarkStart w:name="z19" w:id="15"/>
    <w:p>
      <w:pPr>
        <w:spacing w:after="0"/>
        <w:ind w:left="0"/>
        <w:jc w:val="both"/>
      </w:pPr>
      <w:r>
        <w:rPr>
          <w:rFonts w:ascii="Times New Roman"/>
          <w:b w:val="false"/>
          <w:i w:val="false"/>
          <w:color w:val="000000"/>
          <w:sz w:val="28"/>
        </w:rPr>
        <w:t>
      Lslg = Dlg + BdefLg + Ss - Plg, мұнда</w:t>
      </w:r>
    </w:p>
    <w:bookmarkEnd w:id="15"/>
    <w:bookmarkStart w:name="z20" w:id="16"/>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bookmarkEnd w:id="16"/>
    <w:bookmarkStart w:name="z21" w:id="17"/>
    <w:p>
      <w:pPr>
        <w:spacing w:after="0"/>
        <w:ind w:left="0"/>
        <w:jc w:val="both"/>
      </w:pPr>
      <w:r>
        <w:rPr>
          <w:rFonts w:ascii="Times New Roman"/>
          <w:b w:val="false"/>
          <w:i w:val="false"/>
          <w:color w:val="000000"/>
          <w:sz w:val="28"/>
        </w:rPr>
        <w:t>
      BdefLg – бюджеттік заңнамаға сәйкес жоспарланатын қаржы жылында белгілі бір мақсаттарды іске асыру үшін республикалық бюджеттен берілетін қарыздар;</w:t>
      </w:r>
    </w:p>
    <w:bookmarkEnd w:id="17"/>
    <w:bookmarkStart w:name="z22" w:id="18"/>
    <w:p>
      <w:pPr>
        <w:spacing w:after="0"/>
        <w:ind w:left="0"/>
        <w:jc w:val="both"/>
      </w:pPr>
      <w:r>
        <w:rPr>
          <w:rFonts w:ascii="Times New Roman"/>
          <w:b w:val="false"/>
          <w:i w:val="false"/>
          <w:color w:val="000000"/>
          <w:sz w:val="28"/>
        </w:rPr>
        <w:t>
      Ss – облыстың, республикалық маңызы бар қаланың, астананың жергілікті атқарушы органының жоспарланатын қаржы жылында шығаруы болжанатын мемлекеттік бағалы қағаздарының көлемі;</w:t>
      </w:r>
    </w:p>
    <w:bookmarkEnd w:id="18"/>
    <w:bookmarkStart w:name="z23" w:id="19"/>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борышқа қызмет көрсетуге және оны өтеуге жұмсалатын қаражатының көлемі.</w:t>
      </w:r>
    </w:p>
    <w:bookmarkEnd w:id="19"/>
    <w:bookmarkStart w:name="z24" w:id="20"/>
    <w:p>
      <w:pPr>
        <w:spacing w:after="0"/>
        <w:ind w:left="0"/>
        <w:jc w:val="both"/>
      </w:pPr>
      <w:r>
        <w:rPr>
          <w:rFonts w:ascii="Times New Roman"/>
          <w:b w:val="false"/>
          <w:i w:val="false"/>
          <w:color w:val="000000"/>
          <w:sz w:val="28"/>
        </w:rPr>
        <w:t>
      2. Айқындалатын лимит мынадай талапқа сәйкес болуы тиіс:</w:t>
      </w:r>
    </w:p>
    <w:bookmarkEnd w:id="20"/>
    <w:bookmarkStart w:name="z25" w:id="21"/>
    <w:p>
      <w:pPr>
        <w:spacing w:after="0"/>
        <w:ind w:left="0"/>
        <w:jc w:val="both"/>
      </w:pPr>
      <w:r>
        <w:rPr>
          <w:rFonts w:ascii="Times New Roman"/>
          <w:b w:val="false"/>
          <w:i w:val="false"/>
          <w:color w:val="000000"/>
          <w:sz w:val="28"/>
        </w:rPr>
        <w:t xml:space="preserve">
      Lslg </w:t>
      </w:r>
    </w:p>
    <w:bookmarkEnd w:id="21"/>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MaxL, мұнда</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өзінің меншікті кірістеріне қатысты лимиті;</w:t>
      </w:r>
    </w:p>
    <w:bookmarkEnd w:id="22"/>
    <w:p>
      <w:pPr>
        <w:spacing w:after="0"/>
        <w:ind w:left="0"/>
        <w:jc w:val="both"/>
      </w:pPr>
      <w:r>
        <w:rPr>
          <w:rFonts w:ascii="Times New Roman"/>
          <w:b w:val="false"/>
          <w:i w:val="false"/>
          <w:color w:val="000000"/>
          <w:sz w:val="28"/>
        </w:rPr>
        <w:t>
      МахL – облыстың, республикалық маңызы бар қаланың, астананың жергілікті атқарушы органы борышының ең жоғары лимиті, бұл оның меншікті кірістері көлемінің 75 %-ын құрайды.".</w:t>
      </w:r>
    </w:p>
    <w:bookmarkStart w:name="z27" w:id="2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