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30e" w14:textId="21a7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 күштерінің әуе шабуылына қарсы қорғаныс жөніндегі кезекшілерінің әуе кемесін басып алу (ұшырып әкету) туралы ақпаратты алған кездегі іс-қимылдарын ұйымдастыру туралы келісімді орындауға жауапты Қазақстан Республикасының уәкілетті органдарын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мамырдағы № 285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«Тәуелсіз Мемлекеттер Достастығына қатысушы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күштерінің әуе шабуылына қарсы қорғаныс жөніндегі кезекшілерінің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кемесін басып алу (ұшырып әкету) туралы ақпаратты алған кездегі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іс-қимылдарын ұйымдастыру туралы келісімді орындауға жауапты Қазақстан Республикасының уәкілетті органдарын айқындау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</w:t>
      </w:r>
      <w:r>
        <w:br/>
      </w:r>
      <w:r>
        <w:rPr>
          <w:rFonts w:ascii="Times New Roman"/>
          <w:b/>
          <w:i w:val="false"/>
          <w:color w:val="000000"/>
        </w:rPr>
        <w:t>
күштерінің әуе шабуылына қарсы қорғаныс жөніндегі</w:t>
      </w:r>
      <w:r>
        <w:br/>
      </w:r>
      <w:r>
        <w:rPr>
          <w:rFonts w:ascii="Times New Roman"/>
          <w:b/>
          <w:i w:val="false"/>
          <w:color w:val="000000"/>
        </w:rPr>
        <w:t>
кезекшілерінің әуе кемесін басып алу (ұшырып әкету) туралы</w:t>
      </w:r>
      <w:r>
        <w:br/>
      </w:r>
      <w:r>
        <w:rPr>
          <w:rFonts w:ascii="Times New Roman"/>
          <w:b/>
          <w:i w:val="false"/>
          <w:color w:val="000000"/>
        </w:rPr>
        <w:t>
ақпаратты алған кездегі іс-қимылдарын ұйымдастыру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келісімді орындауға жауапты Қазақстан Республикасының уәкілетті</w:t>
      </w:r>
      <w:r>
        <w:br/>
      </w:r>
      <w:r>
        <w:rPr>
          <w:rFonts w:ascii="Times New Roman"/>
          <w:b/>
          <w:i w:val="false"/>
          <w:color w:val="000000"/>
        </w:rPr>
        <w:t>
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3 қыркүйекте Душанбеде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(ұшырып әкету) туралы ақпаратты алған кездегі іс-қимылдарын ұйымдастыру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министрлігі, Қазақстан Республикасының Инвестициялар және даму министрлігі, Қазақстан Республикасының Ішкі істер министрлігі және Қазақстан Республикасының Ұлттық қауіпсіздік комитеті Келісімді орындауға жауапты уәкілетті органдар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