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22b9" w14:textId="3652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Тұңғыш Президенті – Елбасы атындағы Ұлттық қорғаныс университетінің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2016 жылғы 22 шілдедегі № 427 қаулысы</w:t>
      </w:r>
    </w:p>
    <w:p>
      <w:pPr>
        <w:spacing w:after="0"/>
        <w:ind w:left="0"/>
        <w:jc w:val="both"/>
      </w:pPr>
      <w:bookmarkStart w:name="z1" w:id="0"/>
      <w:r>
        <w:rPr>
          <w:rFonts w:ascii="Times New Roman"/>
          <w:b w:val="false"/>
          <w:i w:val="false"/>
          <w:color w:val="000000"/>
          <w:sz w:val="28"/>
        </w:rPr>
        <w:t>
      «Қазақстан Республикасының қорғанысы және Қарулы Күштері туралы» 2005 жылғы 7 қаңтардағы Қазақстан Республикасы Заңының 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Қорғаныс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ұланы штат санының лимиті есебінен Қазақстан Республикасы Қорғаныс министрлігінің «Қазақстан Республикасының Тұңғыш Президенті – Елбасы атындағы Ұлттық қорғаныс университеті» республикалық мемлекеттік мекемесінің Қазақстан Республикасының Ұлттық ұланы факультетінде саны тұрақты құрамның 10 бірлігі және ауыспалы құрамның (тыңдаушылар) 18 бірлігі болатын Ұлттық ұланның қызметтік-жауынгерлік іс-қимылын қамтамасыз ету кафедрасын құрсын;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министрлігімен бірлесіп,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1-бөлімде: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7777"/>
        <w:gridCol w:w="5516"/>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159019**</w:t>
            </w:r>
          </w:p>
        </w:tc>
      </w:tr>
    </w:tbl>
    <w:p>
      <w:pPr>
        <w:spacing w:after="0"/>
        <w:ind w:left="0"/>
        <w:jc w:val="both"/>
      </w:pP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7857"/>
        <w:gridCol w:w="5429"/>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158991**</w:t>
            </w:r>
          </w:p>
        </w:tc>
      </w:tr>
    </w:tbl>
    <w:p>
      <w:pPr>
        <w:spacing w:after="0"/>
        <w:ind w:left="0"/>
        <w:jc w:val="both"/>
      </w:pP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17) және 18) тармақшалар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7815"/>
        <w:gridCol w:w="5476"/>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министрлігіне ведомстволық бағынысты мемлекеттік мекемелер, оның ішінде:</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ұланның өңірлік қолбасшылықтары, құрамалары мен бөлімдері</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32465</w:t>
            </w:r>
          </w:p>
        </w:tc>
      </w:tr>
    </w:tbl>
    <w:p>
      <w:pPr>
        <w:spacing w:after="0"/>
        <w:ind w:left="0"/>
        <w:jc w:val="both"/>
      </w:pP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