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f7e4" w14:textId="129f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мамырдағы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келісімге Қырғыз Республикасының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11 тамыздағы № 454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29 мамырдағы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келісімге Қырғыз Республикасының қосылуы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11 тамыздағы </w:t>
      </w:r>
      <w:r>
        <w:br/>
      </w:r>
      <w:r>
        <w:rPr>
          <w:rFonts w:ascii="Times New Roman"/>
          <w:b w:val="false"/>
          <w:i w:val="false"/>
          <w:color w:val="000000"/>
          <w:sz w:val="28"/>
        </w:rPr>
        <w:t xml:space="preserve">
№ 454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4" w:id="2"/>
    <w:p>
      <w:pPr>
        <w:spacing w:after="0"/>
        <w:ind w:left="0"/>
        <w:jc w:val="left"/>
      </w:pPr>
      <w:r>
        <w:rPr>
          <w:rFonts w:ascii="Times New Roman"/>
          <w:b/>
          <w:i w:val="false"/>
          <w:color w:val="000000"/>
        </w:rPr>
        <w:t xml:space="preserve"> 
2015 жылғы 29 мамырдағы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келісімге Қырғыз Республикасының  қосылуы туралы</w:t>
      </w:r>
      <w:r>
        <w:br/>
      </w:r>
      <w:r>
        <w:rPr>
          <w:rFonts w:ascii="Times New Roman"/>
          <w:b/>
          <w:i w:val="false"/>
          <w:color w:val="000000"/>
        </w:rPr>
        <w:t>
ХАТТАМА</w:t>
      </w:r>
    </w:p>
    <w:bookmarkEnd w:id="2"/>
    <w:bookmarkStart w:name="z5" w:id="3"/>
    <w:p>
      <w:pPr>
        <w:spacing w:after="0"/>
        <w:ind w:left="0"/>
        <w:jc w:val="both"/>
      </w:pPr>
      <w:r>
        <w:rPr>
          <w:rFonts w:ascii="Times New Roman"/>
          <w:b w:val="false"/>
          <w:i w:val="false"/>
          <w:color w:val="000000"/>
          <w:sz w:val="28"/>
        </w:rPr>
        <w:t>
      Еуразиялық экономикалық одаққа мүше мемлекеттердің үкiметтерi</w:t>
      </w:r>
      <w:r>
        <w:br/>
      </w: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 қосылуы туралы шарттың 2-бабын басшылыққа ала отырып,</w:t>
      </w:r>
      <w:r>
        <w:br/>
      </w:r>
      <w:r>
        <w:rPr>
          <w:rFonts w:ascii="Times New Roman"/>
          <w:b w:val="false"/>
          <w:i w:val="false"/>
          <w:color w:val="000000"/>
          <w:sz w:val="28"/>
        </w:rPr>
        <w:t>
      төмендегілер туралы келiстi:</w:t>
      </w:r>
    </w:p>
    <w:bookmarkEnd w:id="3"/>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Осы Хаттамамен Қырғыз Республикасы 2015 жылғы 29 мамырдағы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келісімге қосылады.</w:t>
      </w:r>
    </w:p>
    <w:bookmarkEnd w:id="5"/>
    <w:bookmarkStart w:name="z8" w:id="6"/>
    <w:p>
      <w:pPr>
        <w:spacing w:after="0"/>
        <w:ind w:left="0"/>
        <w:jc w:val="left"/>
      </w:pPr>
      <w:r>
        <w:rPr>
          <w:rFonts w:ascii="Times New Roman"/>
          <w:b/>
          <w:i w:val="false"/>
          <w:color w:val="000000"/>
        </w:rPr>
        <w:t xml:space="preserve"> 
2-бап</w:t>
      </w:r>
    </w:p>
    <w:bookmarkEnd w:id="6"/>
    <w:bookmarkStart w:name="z9" w:id="7"/>
    <w:p>
      <w:pPr>
        <w:spacing w:after="0"/>
        <w:ind w:left="0"/>
        <w:jc w:val="both"/>
      </w:pPr>
      <w:r>
        <w:rPr>
          <w:rFonts w:ascii="Times New Roman"/>
          <w:b w:val="false"/>
          <w:i w:val="false"/>
          <w:color w:val="000000"/>
          <w:sz w:val="28"/>
        </w:rPr>
        <w:t>
      Осы Хаттама оның күшiне енуі үшiн қажетті мемлекетiшiлiк рәсiмдердi Еуразиялық экономикалық одаққа мүше мемлекеттердiң орындағаны туралы соңғы жазбаша хабарламаны депозитарий дипломатиялық арналар арқылы алған күннен бастап күшiне енедi, бірақ 2015 жылғы 29 мамырдағы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келісімнің күшiне енген күнінен ерте емес.</w:t>
      </w:r>
    </w:p>
    <w:bookmarkEnd w:id="7"/>
    <w:p>
      <w:pPr>
        <w:spacing w:after="0"/>
        <w:ind w:left="0"/>
        <w:jc w:val="both"/>
      </w:pPr>
      <w:r>
        <w:rPr>
          <w:rFonts w:ascii="Times New Roman"/>
          <w:b w:val="false"/>
          <w:i w:val="false"/>
          <w:color w:val="000000"/>
          <w:sz w:val="28"/>
        </w:rPr>
        <w:t>      2016 жылғы «___»________ ____________ қаласында орыс тiлiнде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депозитарийi бола отырып, оның куәландырылған көшiрмесiн Еуразиялық экономикалық одаққа мүше әрбір мемлекетке жібереді.</w:t>
      </w:r>
    </w:p>
    <w:tbl>
      <w:tblPr>
        <w:tblW w:w="0" w:type="auto"/>
        <w:tblCellSpacing w:w="0" w:type="auto"/>
        <w:tblBorders>
          <w:top w:val="none"/>
          <w:left w:val="none"/>
          <w:bottom w:val="none"/>
          <w:right w:val="none"/>
          <w:insideH w:val="none"/>
          <w:insideV w:val="none"/>
        </w:tblBorders>
      </w:tblPr>
      <w:tblGrid>
        <w:gridCol w:w="2822"/>
        <w:gridCol w:w="2822"/>
        <w:gridCol w:w="2822"/>
        <w:gridCol w:w="2822"/>
        <w:gridCol w:w="2712"/>
      </w:tblGrid>
      <w:tr>
        <w:trPr>
          <w:trHeight w:val="30" w:hRule="atLeast"/>
        </w:trPr>
        <w:tc>
          <w:tcPr>
            <w:tcW w:w="282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 Үкіметі үшін</w:t>
            </w:r>
          </w:p>
        </w:tc>
        <w:tc>
          <w:tcPr>
            <w:tcW w:w="282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 Үкіметі үшін</w:t>
            </w:r>
          </w:p>
        </w:tc>
        <w:tc>
          <w:tcPr>
            <w:tcW w:w="282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Үкіметі үшін</w:t>
            </w:r>
          </w:p>
        </w:tc>
        <w:tc>
          <w:tcPr>
            <w:tcW w:w="282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 Үкіметі үшін</w:t>
            </w:r>
          </w:p>
        </w:tc>
        <w:tc>
          <w:tcPr>
            <w:tcW w:w="271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 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