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6b81a" w14:textId="6d6b8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реттеу бағалары белгіленген мұнай өнімдерін бөлетін өңірлік операторларды айқындау қағидаларын және өлшемшарттарын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31 тамыздағы № 500 қаулысы. Күші жойылды - Қазақстан Республикасы Үкіметінің 2020 жылғы 22 желтоқсандағы № 875 қаулысымен</w:t>
      </w:r>
    </w:p>
    <w:p>
      <w:pPr>
        <w:spacing w:after="0"/>
        <w:ind w:left="0"/>
        <w:jc w:val="both"/>
      </w:pPr>
      <w:r>
        <w:rPr>
          <w:rFonts w:ascii="Times New Roman"/>
          <w:b w:val="false"/>
          <w:i w:val="false"/>
          <w:color w:val="ff0000"/>
          <w:sz w:val="28"/>
        </w:rPr>
        <w:t xml:space="preserve">
      Ескерту. Күші жойылды - ҚР Үкіметінің 22.12.2020 </w:t>
      </w:r>
      <w:r>
        <w:rPr>
          <w:rFonts w:ascii="Times New Roman"/>
          <w:b w:val="false"/>
          <w:i w:val="false"/>
          <w:color w:val="ff0000"/>
          <w:sz w:val="28"/>
        </w:rPr>
        <w:t>№ 875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"Мұнай өнімдерінің жекелеген түрлерін өндіруді және олардың айналымын мемлекеттік реттеу туралы" 2011 жылғы 20 шілдедегі Қазақстан Республикасының Заңы 6-бабының </w:t>
      </w:r>
      <w:r>
        <w:rPr>
          <w:rFonts w:ascii="Times New Roman"/>
          <w:b w:val="false"/>
          <w:i w:val="false"/>
          <w:color w:val="000000"/>
          <w:sz w:val="28"/>
        </w:rPr>
        <w:t>12-6)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реттеу бағалары белгіленген мұнай өнімдерін бөлетін өңірлік операторларды айқындау </w:t>
      </w:r>
      <w:r>
        <w:rPr>
          <w:rFonts w:ascii="Times New Roman"/>
          <w:b w:val="false"/>
          <w:i w:val="false"/>
          <w:color w:val="000000"/>
          <w:sz w:val="28"/>
        </w:rPr>
        <w:t>қағидалары және өлшемшарттары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31 тамыздағы</w:t>
            </w:r>
            <w:r>
              <w:br/>
            </w:r>
            <w:r>
              <w:rPr>
                <w:rFonts w:ascii="Times New Roman"/>
                <w:b w:val="false"/>
                <w:i w:val="false"/>
                <w:color w:val="000000"/>
                <w:sz w:val="20"/>
              </w:rPr>
              <w:t>№ 493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Мемлекеттік реттеу бағалары белгіленген мұнай өнімдерін</w:t>
      </w:r>
      <w:r>
        <w:br/>
      </w:r>
      <w:r>
        <w:rPr>
          <w:rFonts w:ascii="Times New Roman"/>
          <w:b/>
          <w:i w:val="false"/>
          <w:color w:val="000000"/>
        </w:rPr>
        <w:t>бөлетін өңірлік операторларды айқындау</w:t>
      </w:r>
      <w:r>
        <w:br/>
      </w:r>
      <w:r>
        <w:rPr>
          <w:rFonts w:ascii="Times New Roman"/>
          <w:b/>
          <w:i w:val="false"/>
          <w:color w:val="000000"/>
        </w:rPr>
        <w:t>қағидалары және өлшемшарттары</w:t>
      </w:r>
      <w:r>
        <w:br/>
      </w:r>
      <w:r>
        <w:rPr>
          <w:rFonts w:ascii="Times New Roman"/>
          <w:b/>
          <w:i w:val="false"/>
          <w:color w:val="000000"/>
        </w:rPr>
        <w:t>1-тарау. Жалпы ережелер</w:t>
      </w:r>
    </w:p>
    <w:bookmarkEnd w:id="3"/>
    <w:bookmarkStart w:name="z7" w:id="4"/>
    <w:p>
      <w:pPr>
        <w:spacing w:after="0"/>
        <w:ind w:left="0"/>
        <w:jc w:val="both"/>
      </w:pPr>
      <w:r>
        <w:rPr>
          <w:rFonts w:ascii="Times New Roman"/>
          <w:b w:val="false"/>
          <w:i w:val="false"/>
          <w:color w:val="000000"/>
          <w:sz w:val="28"/>
        </w:rPr>
        <w:t xml:space="preserve">
      1. Осы Мемлекеттік реттеу бағалары белгіленген мұнай өнімдерін бөлетін өңірлік операторларды айқындау қағидалары және өлшемшарттары (бұдан әрі – Қағидалар) "Мұнай өнімдерінің жекелеген түрлерін өндіруді және олардың айналымын мемлекеттік реттеу туралы" 2011 жылғы 20 шілдедегі Қазақстан Республикасының Заңы 6-бабының </w:t>
      </w:r>
      <w:r>
        <w:rPr>
          <w:rFonts w:ascii="Times New Roman"/>
          <w:b w:val="false"/>
          <w:i w:val="false"/>
          <w:color w:val="000000"/>
          <w:sz w:val="28"/>
        </w:rPr>
        <w:t>12-6) тармақшасына</w:t>
      </w:r>
      <w:r>
        <w:rPr>
          <w:rFonts w:ascii="Times New Roman"/>
          <w:b w:val="false"/>
          <w:i w:val="false"/>
          <w:color w:val="000000"/>
          <w:sz w:val="28"/>
        </w:rPr>
        <w:t xml:space="preserve"> сәйкес әзірленді және мемлекеттік реттеу бағалары белгіленген мұнай өнімдерін бөлетін өңірлік операторларды айқындау тәртібін және өлшемшарттарын белгілейді.</w:t>
      </w:r>
    </w:p>
    <w:bookmarkEnd w:id="4"/>
    <w:bookmarkStart w:name="z8" w:id="5"/>
    <w:p>
      <w:pPr>
        <w:spacing w:after="0"/>
        <w:ind w:left="0"/>
        <w:jc w:val="left"/>
      </w:pPr>
      <w:r>
        <w:rPr>
          <w:rFonts w:ascii="Times New Roman"/>
          <w:b/>
          <w:i w:val="false"/>
          <w:color w:val="000000"/>
        </w:rPr>
        <w:t xml:space="preserve"> 2-тарау. Мемлекеттік реттеу бағалары белгіленген мұнай</w:t>
      </w:r>
      <w:r>
        <w:br/>
      </w:r>
      <w:r>
        <w:rPr>
          <w:rFonts w:ascii="Times New Roman"/>
          <w:b/>
          <w:i w:val="false"/>
          <w:color w:val="000000"/>
        </w:rPr>
        <w:t>өнімдерін бөлетін өңірлік операторларды айқындау тәртібі</w:t>
      </w:r>
    </w:p>
    <w:bookmarkEnd w:id="5"/>
    <w:bookmarkStart w:name="z9" w:id="6"/>
    <w:p>
      <w:pPr>
        <w:spacing w:after="0"/>
        <w:ind w:left="0"/>
        <w:jc w:val="both"/>
      </w:pPr>
      <w:r>
        <w:rPr>
          <w:rFonts w:ascii="Times New Roman"/>
          <w:b w:val="false"/>
          <w:i w:val="false"/>
          <w:color w:val="000000"/>
          <w:sz w:val="28"/>
        </w:rPr>
        <w:t xml:space="preserve">
      2. Мемлекеттік реттеу бағалары белгіленген </w:t>
      </w:r>
      <w:r>
        <w:rPr>
          <w:rFonts w:ascii="Times New Roman"/>
          <w:b w:val="false"/>
          <w:i w:val="false"/>
          <w:color w:val="000000"/>
          <w:sz w:val="28"/>
        </w:rPr>
        <w:t>мұнай өнімдерін</w:t>
      </w:r>
      <w:r>
        <w:rPr>
          <w:rFonts w:ascii="Times New Roman"/>
          <w:b w:val="false"/>
          <w:i w:val="false"/>
          <w:color w:val="000000"/>
          <w:sz w:val="28"/>
        </w:rPr>
        <w:t xml:space="preserve"> бөлетін өңірлік операторларды айқындау үшін облыстардың, республикалық маңызы бар қаланың және астананың жергілікті атқарушы органдарының (бұдан әрі – жергілікті атқарушы орган) жанынан комиссиялар (бұдан әрі – Комиссия) құрылады.</w:t>
      </w:r>
    </w:p>
    <w:bookmarkEnd w:id="6"/>
    <w:bookmarkStart w:name="z10" w:id="7"/>
    <w:p>
      <w:pPr>
        <w:spacing w:after="0"/>
        <w:ind w:left="0"/>
        <w:jc w:val="both"/>
      </w:pPr>
      <w:r>
        <w:rPr>
          <w:rFonts w:ascii="Times New Roman"/>
          <w:b w:val="false"/>
          <w:i w:val="false"/>
          <w:color w:val="000000"/>
          <w:sz w:val="28"/>
        </w:rPr>
        <w:t>
      3. Комиссия төрағадан, төрағаның орынбасарынан, Комиссия мүшелерінен және хатшыдан тұрады. Комиссия хатшысы оның мүшесі болып табылмайды.</w:t>
      </w:r>
    </w:p>
    <w:bookmarkEnd w:id="7"/>
    <w:bookmarkStart w:name="z11" w:id="8"/>
    <w:p>
      <w:pPr>
        <w:spacing w:after="0"/>
        <w:ind w:left="0"/>
        <w:jc w:val="both"/>
      </w:pPr>
      <w:r>
        <w:rPr>
          <w:rFonts w:ascii="Times New Roman"/>
          <w:b w:val="false"/>
          <w:i w:val="false"/>
          <w:color w:val="000000"/>
          <w:sz w:val="28"/>
        </w:rPr>
        <w:t>
      4. Комиссияны облыс, республикалық маңызы бар қала және астана әкімінің орынбасарынан төмен емес лауазымды адам басқарады.</w:t>
      </w:r>
    </w:p>
    <w:bookmarkEnd w:id="8"/>
    <w:bookmarkStart w:name="z12" w:id="9"/>
    <w:p>
      <w:pPr>
        <w:spacing w:after="0"/>
        <w:ind w:left="0"/>
        <w:jc w:val="both"/>
      </w:pPr>
      <w:r>
        <w:rPr>
          <w:rFonts w:ascii="Times New Roman"/>
          <w:b w:val="false"/>
          <w:i w:val="false"/>
          <w:color w:val="000000"/>
          <w:sz w:val="28"/>
        </w:rPr>
        <w:t>
      5. Комиссия құрамын облыстың, республикалық маңызы бар қаланың, астананың әкімі бекітеді.</w:t>
      </w:r>
    </w:p>
    <w:bookmarkEnd w:id="9"/>
    <w:bookmarkStart w:name="z13" w:id="10"/>
    <w:p>
      <w:pPr>
        <w:spacing w:after="0"/>
        <w:ind w:left="0"/>
        <w:jc w:val="both"/>
      </w:pPr>
      <w:r>
        <w:rPr>
          <w:rFonts w:ascii="Times New Roman"/>
          <w:b w:val="false"/>
          <w:i w:val="false"/>
          <w:color w:val="000000"/>
          <w:sz w:val="28"/>
        </w:rPr>
        <w:t>
      6. Комиссия құрамына Комиссия мүшелерінің жалпы санынан кемінде үштен екісі мөлшерінде қоғамдық ұйымдардың, жергілікті деңгейдегі қоғамдық кеңестер мен өңірлік кәсіпкерлер палатасының өкілдері кіреді.</w:t>
      </w:r>
    </w:p>
    <w:bookmarkEnd w:id="10"/>
    <w:bookmarkStart w:name="z14" w:id="11"/>
    <w:p>
      <w:pPr>
        <w:spacing w:after="0"/>
        <w:ind w:left="0"/>
        <w:jc w:val="both"/>
      </w:pPr>
      <w:r>
        <w:rPr>
          <w:rFonts w:ascii="Times New Roman"/>
          <w:b w:val="false"/>
          <w:i w:val="false"/>
          <w:color w:val="000000"/>
          <w:sz w:val="28"/>
        </w:rPr>
        <w:t>
      7. Комиссия мүшелері өздерінің қызметтеріне алмастыру құқығынсыз қатысады.</w:t>
      </w:r>
    </w:p>
    <w:bookmarkEnd w:id="11"/>
    <w:bookmarkStart w:name="z15" w:id="12"/>
    <w:p>
      <w:pPr>
        <w:spacing w:after="0"/>
        <w:ind w:left="0"/>
        <w:jc w:val="both"/>
      </w:pPr>
      <w:r>
        <w:rPr>
          <w:rFonts w:ascii="Times New Roman"/>
          <w:b w:val="false"/>
          <w:i w:val="false"/>
          <w:color w:val="000000"/>
          <w:sz w:val="28"/>
        </w:rPr>
        <w:t>
      8. Комиссия төрағасы оның қызметіне басшылық жасайды, Комиссияның отырыстарында төрағалық етеді, оның жұмысын жоспарлайды, оның шешімдерінің іске асырылуына жалпы бақылауды жүзеге асырады.</w:t>
      </w:r>
    </w:p>
    <w:bookmarkEnd w:id="12"/>
    <w:p>
      <w:pPr>
        <w:spacing w:after="0"/>
        <w:ind w:left="0"/>
        <w:jc w:val="both"/>
      </w:pPr>
      <w:r>
        <w:rPr>
          <w:rFonts w:ascii="Times New Roman"/>
          <w:b w:val="false"/>
          <w:i w:val="false"/>
          <w:color w:val="000000"/>
          <w:sz w:val="28"/>
        </w:rPr>
        <w:t>
      Комиссияның төрағасы болмаған уақытта оның функцияларын орынбасары атқарады.</w:t>
      </w:r>
    </w:p>
    <w:bookmarkStart w:name="z16" w:id="13"/>
    <w:p>
      <w:pPr>
        <w:spacing w:after="0"/>
        <w:ind w:left="0"/>
        <w:jc w:val="both"/>
      </w:pPr>
      <w:r>
        <w:rPr>
          <w:rFonts w:ascii="Times New Roman"/>
          <w:b w:val="false"/>
          <w:i w:val="false"/>
          <w:color w:val="000000"/>
          <w:sz w:val="28"/>
        </w:rPr>
        <w:t>
      9. Комиссия отырыстарын оның төрағасы қажетіне қарай шақырады.</w:t>
      </w:r>
    </w:p>
    <w:bookmarkEnd w:id="13"/>
    <w:bookmarkStart w:name="z17" w:id="14"/>
    <w:p>
      <w:pPr>
        <w:spacing w:after="0"/>
        <w:ind w:left="0"/>
        <w:jc w:val="both"/>
      </w:pPr>
      <w:r>
        <w:rPr>
          <w:rFonts w:ascii="Times New Roman"/>
          <w:b w:val="false"/>
          <w:i w:val="false"/>
          <w:color w:val="000000"/>
          <w:sz w:val="28"/>
        </w:rPr>
        <w:t>
      10. Комиссия отырыстары, егер оған Комиссия мүшелерінің жалпы санының жартысынан көбі қатысса, заңды деп есептеледі.</w:t>
      </w:r>
    </w:p>
    <w:bookmarkEnd w:id="14"/>
    <w:bookmarkStart w:name="z18" w:id="15"/>
    <w:p>
      <w:pPr>
        <w:spacing w:after="0"/>
        <w:ind w:left="0"/>
        <w:jc w:val="both"/>
      </w:pPr>
      <w:r>
        <w:rPr>
          <w:rFonts w:ascii="Times New Roman"/>
          <w:b w:val="false"/>
          <w:i w:val="false"/>
          <w:color w:val="000000"/>
          <w:sz w:val="28"/>
        </w:rPr>
        <w:t>
      11. Комиссия шешімдері оның отырысына қатысқан Комиссия мүшелерінің жалпы санының көпшілік даусымен ашық дауыс беру арқылы қабылданады.</w:t>
      </w:r>
    </w:p>
    <w:bookmarkEnd w:id="15"/>
    <w:p>
      <w:pPr>
        <w:spacing w:after="0"/>
        <w:ind w:left="0"/>
        <w:jc w:val="both"/>
      </w:pPr>
      <w:r>
        <w:rPr>
          <w:rFonts w:ascii="Times New Roman"/>
          <w:b w:val="false"/>
          <w:i w:val="false"/>
          <w:color w:val="000000"/>
          <w:sz w:val="28"/>
        </w:rPr>
        <w:t>
      Комиссия мүшелері шешім қабылдау кезінде тең дауысқа ие. Дауыстар тең болған жағдайда, Комиссия төрағасы дауыс берген шешім қабылданды деп есептеледі.</w:t>
      </w:r>
    </w:p>
    <w:bookmarkStart w:name="z19" w:id="16"/>
    <w:p>
      <w:pPr>
        <w:spacing w:after="0"/>
        <w:ind w:left="0"/>
        <w:jc w:val="both"/>
      </w:pPr>
      <w:r>
        <w:rPr>
          <w:rFonts w:ascii="Times New Roman"/>
          <w:b w:val="false"/>
          <w:i w:val="false"/>
          <w:color w:val="000000"/>
          <w:sz w:val="28"/>
        </w:rPr>
        <w:t xml:space="preserve">
      12. Қажетті құжаттарды, беру мерзімдерін, сондай-ақ Комиссия отырысының күнін көрсете отырып, мемлекеттік реттеу бағалары белгіленген </w:t>
      </w:r>
      <w:r>
        <w:rPr>
          <w:rFonts w:ascii="Times New Roman"/>
          <w:b w:val="false"/>
          <w:i w:val="false"/>
          <w:color w:val="000000"/>
          <w:sz w:val="28"/>
        </w:rPr>
        <w:t>мұнай өнімдерін</w:t>
      </w:r>
      <w:r>
        <w:rPr>
          <w:rFonts w:ascii="Times New Roman"/>
          <w:b w:val="false"/>
          <w:i w:val="false"/>
          <w:color w:val="000000"/>
          <w:sz w:val="28"/>
        </w:rPr>
        <w:t xml:space="preserve"> бөлетін өңірлік операторларды айқындауға арналған өтінімдерді қабылдау туралы ақпарат Комиссия отырысы өткізілетін күнге дейін күнтізбелік жиырма күн бұрын жергілікті атқарушы органның интернет-ресурсында орналастырылады.</w:t>
      </w:r>
    </w:p>
    <w:bookmarkEnd w:id="16"/>
    <w:bookmarkStart w:name="z20" w:id="17"/>
    <w:p>
      <w:pPr>
        <w:spacing w:after="0"/>
        <w:ind w:left="0"/>
        <w:jc w:val="both"/>
      </w:pPr>
      <w:r>
        <w:rPr>
          <w:rFonts w:ascii="Times New Roman"/>
          <w:b w:val="false"/>
          <w:i w:val="false"/>
          <w:color w:val="000000"/>
          <w:sz w:val="28"/>
        </w:rPr>
        <w:t>
      13. Мүдделі тұлғалардан өтінімдер жергілікті атқарушы органға Комиссия отырысы өткізілетін күнге дейін күнтізбелік бес күн бұрын ұсынылады.</w:t>
      </w:r>
    </w:p>
    <w:bookmarkEnd w:id="17"/>
    <w:bookmarkStart w:name="z21" w:id="18"/>
    <w:p>
      <w:pPr>
        <w:spacing w:after="0"/>
        <w:ind w:left="0"/>
        <w:jc w:val="both"/>
      </w:pPr>
      <w:r>
        <w:rPr>
          <w:rFonts w:ascii="Times New Roman"/>
          <w:b w:val="false"/>
          <w:i w:val="false"/>
          <w:color w:val="000000"/>
          <w:sz w:val="28"/>
        </w:rPr>
        <w:t>
      14. Өтініш беруші мынадай құжаттарды:</w:t>
      </w:r>
    </w:p>
    <w:bookmarkEnd w:id="18"/>
    <w:p>
      <w:pPr>
        <w:spacing w:after="0"/>
        <w:ind w:left="0"/>
        <w:jc w:val="both"/>
      </w:pPr>
      <w:r>
        <w:rPr>
          <w:rFonts w:ascii="Times New Roman"/>
          <w:b w:val="false"/>
          <w:i w:val="false"/>
          <w:color w:val="000000"/>
          <w:sz w:val="28"/>
        </w:rPr>
        <w:t>
      1) еркін нысанда қатысу туралы өтінімді;</w:t>
      </w:r>
    </w:p>
    <w:p>
      <w:pPr>
        <w:spacing w:after="0"/>
        <w:ind w:left="0"/>
        <w:jc w:val="both"/>
      </w:pPr>
      <w:r>
        <w:rPr>
          <w:rFonts w:ascii="Times New Roman"/>
          <w:b w:val="false"/>
          <w:i w:val="false"/>
          <w:color w:val="000000"/>
          <w:sz w:val="28"/>
        </w:rPr>
        <w:t>
      2) заңды тұлғаны мемлекеттік тіркеу (қайта тіркеу) туралы куәліктің көшірмесін немесе анықтаманы немесе дара кәсіпкерді мемлекеттік тіркеу туралы куәліктің көшірмесін ұсынады;</w:t>
      </w:r>
    </w:p>
    <w:p>
      <w:pPr>
        <w:spacing w:after="0"/>
        <w:ind w:left="0"/>
        <w:jc w:val="both"/>
      </w:pPr>
      <w:r>
        <w:rPr>
          <w:rFonts w:ascii="Times New Roman"/>
          <w:b w:val="false"/>
          <w:i w:val="false"/>
          <w:color w:val="000000"/>
          <w:sz w:val="28"/>
        </w:rPr>
        <w:t xml:space="preserve">
      (*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мемлекеттік тіркеу (қайта тіркеу) туралы куәлік заңды тұлға қызметі тоқтатылғанға дейін жарамды болып табылады);</w:t>
      </w:r>
    </w:p>
    <w:p>
      <w:pPr>
        <w:spacing w:after="0"/>
        <w:ind w:left="0"/>
        <w:jc w:val="both"/>
      </w:pPr>
      <w:r>
        <w:rPr>
          <w:rFonts w:ascii="Times New Roman"/>
          <w:b w:val="false"/>
          <w:i w:val="false"/>
          <w:color w:val="000000"/>
          <w:sz w:val="28"/>
        </w:rPr>
        <w:t>
      3) жарғының және/немесе құрылтай құжаттарының көшірмесін;</w:t>
      </w:r>
    </w:p>
    <w:p>
      <w:pPr>
        <w:spacing w:after="0"/>
        <w:ind w:left="0"/>
        <w:jc w:val="both"/>
      </w:pPr>
      <w:r>
        <w:rPr>
          <w:rFonts w:ascii="Times New Roman"/>
          <w:b w:val="false"/>
          <w:i w:val="false"/>
          <w:color w:val="000000"/>
          <w:sz w:val="28"/>
        </w:rPr>
        <w:t xml:space="preserve">
      4) мұнай өнімдерін өндіру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берген Мұнай өнімдерін көтерме сауда арқылы берушілердің тізілімінен қызметтің басталғаны туралы үзінді-көшірмені;</w:t>
      </w:r>
    </w:p>
    <w:p>
      <w:pPr>
        <w:spacing w:after="0"/>
        <w:ind w:left="0"/>
        <w:jc w:val="both"/>
      </w:pPr>
      <w:r>
        <w:rPr>
          <w:rFonts w:ascii="Times New Roman"/>
          <w:b w:val="false"/>
          <w:i w:val="false"/>
          <w:color w:val="000000"/>
          <w:sz w:val="28"/>
        </w:rPr>
        <w:t>
      5) өтініш берушінің автоотын құю станциялары мен мұнай базаларына меншік құқығын және (немесе) жалға алу құқығын растайтын құжаттарды;</w:t>
      </w:r>
    </w:p>
    <w:p>
      <w:pPr>
        <w:spacing w:after="0"/>
        <w:ind w:left="0"/>
        <w:jc w:val="both"/>
      </w:pPr>
      <w:r>
        <w:rPr>
          <w:rFonts w:ascii="Times New Roman"/>
          <w:b w:val="false"/>
          <w:i w:val="false"/>
          <w:color w:val="000000"/>
          <w:sz w:val="28"/>
        </w:rPr>
        <w:t>
      6) көлік кәсіпорындарымен жасалған шарттардың көшірмелерін немесе көліктің болуы туралы растайтын құжаттарды;</w:t>
      </w:r>
    </w:p>
    <w:p>
      <w:pPr>
        <w:spacing w:after="0"/>
        <w:ind w:left="0"/>
        <w:jc w:val="both"/>
      </w:pPr>
      <w:r>
        <w:rPr>
          <w:rFonts w:ascii="Times New Roman"/>
          <w:b w:val="false"/>
          <w:i w:val="false"/>
          <w:color w:val="000000"/>
          <w:sz w:val="28"/>
        </w:rPr>
        <w:t>
      7) әрбір автоотын құю станциясына және мұнай өнімдерінің базасына қызметінің жекелеген түрлері бойынша салық салу объектілерін есепке алуды тіркеу карточкаларының көшірмелерін ұсынады.</w:t>
      </w:r>
    </w:p>
    <w:bookmarkStart w:name="z22" w:id="19"/>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 топтамасы толық ұсынылмаған жағдайда, жергілікті атқарушы орган өтінімді қабылдамайды.</w:t>
      </w:r>
    </w:p>
    <w:bookmarkEnd w:id="19"/>
    <w:bookmarkStart w:name="z23" w:id="20"/>
    <w:p>
      <w:pPr>
        <w:spacing w:after="0"/>
        <w:ind w:left="0"/>
        <w:jc w:val="both"/>
      </w:pPr>
      <w:r>
        <w:rPr>
          <w:rFonts w:ascii="Times New Roman"/>
          <w:b w:val="false"/>
          <w:i w:val="false"/>
          <w:color w:val="000000"/>
          <w:sz w:val="28"/>
        </w:rPr>
        <w:t xml:space="preserve">
      16. Комиссия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көзделген өлшемшарттарды ескере отырып,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он жұмыс күнінен аспайтын мерзімде қарайды.</w:t>
      </w:r>
    </w:p>
    <w:bookmarkEnd w:id="20"/>
    <w:bookmarkStart w:name="z24" w:id="21"/>
    <w:p>
      <w:pPr>
        <w:spacing w:after="0"/>
        <w:ind w:left="0"/>
        <w:jc w:val="both"/>
      </w:pPr>
      <w:r>
        <w:rPr>
          <w:rFonts w:ascii="Times New Roman"/>
          <w:b w:val="false"/>
          <w:i w:val="false"/>
          <w:color w:val="000000"/>
          <w:sz w:val="28"/>
        </w:rPr>
        <w:t>
      17. Комиссия шешімдері хаттама түрінде ресімделеді және оған төраға, төрағаның орынбасары, хатшы, қатысып отырған Комиссия мүшелері қол қояды.</w:t>
      </w:r>
    </w:p>
    <w:bookmarkEnd w:id="21"/>
    <w:bookmarkStart w:name="z25" w:id="22"/>
    <w:p>
      <w:pPr>
        <w:spacing w:after="0"/>
        <w:ind w:left="0"/>
        <w:jc w:val="both"/>
      </w:pPr>
      <w:r>
        <w:rPr>
          <w:rFonts w:ascii="Times New Roman"/>
          <w:b w:val="false"/>
          <w:i w:val="false"/>
          <w:color w:val="000000"/>
          <w:sz w:val="28"/>
        </w:rPr>
        <w:t>
      18. Комиссия хаттамасы Комиссия отырысы өткен күннен бастап бір жұмыс күні ішінде жергілікті атқарушы органға жіберіледі.</w:t>
      </w:r>
    </w:p>
    <w:bookmarkEnd w:id="22"/>
    <w:bookmarkStart w:name="z26" w:id="23"/>
    <w:p>
      <w:pPr>
        <w:spacing w:after="0"/>
        <w:ind w:left="0"/>
        <w:jc w:val="both"/>
      </w:pPr>
      <w:r>
        <w:rPr>
          <w:rFonts w:ascii="Times New Roman"/>
          <w:b w:val="false"/>
          <w:i w:val="false"/>
          <w:color w:val="000000"/>
          <w:sz w:val="28"/>
        </w:rPr>
        <w:t xml:space="preserve">
      19. Жергілікті атқарушы орган он жұмыс күні ішінде мемлекеттік реттеу бағалары белгіленген </w:t>
      </w:r>
      <w:r>
        <w:rPr>
          <w:rFonts w:ascii="Times New Roman"/>
          <w:b w:val="false"/>
          <w:i w:val="false"/>
          <w:color w:val="000000"/>
          <w:sz w:val="28"/>
        </w:rPr>
        <w:t>мұнай өнімдерін</w:t>
      </w:r>
      <w:r>
        <w:rPr>
          <w:rFonts w:ascii="Times New Roman"/>
          <w:b w:val="false"/>
          <w:i w:val="false"/>
          <w:color w:val="000000"/>
          <w:sz w:val="28"/>
        </w:rPr>
        <w:t xml:space="preserve"> бөлетін өңірлік операторларды айқындау туралы тиісті қаулы шығарады.</w:t>
      </w:r>
    </w:p>
    <w:bookmarkEnd w:id="23"/>
    <w:bookmarkStart w:name="z27" w:id="24"/>
    <w:p>
      <w:pPr>
        <w:spacing w:after="0"/>
        <w:ind w:left="0"/>
        <w:jc w:val="both"/>
      </w:pPr>
      <w:r>
        <w:rPr>
          <w:rFonts w:ascii="Times New Roman"/>
          <w:b w:val="false"/>
          <w:i w:val="false"/>
          <w:color w:val="000000"/>
          <w:sz w:val="28"/>
        </w:rPr>
        <w:t>
      20. Комиссия хаттамасы және жергілікті атқарушы органның қаулысы қабылданған күнінен бастап екі жұмыс күні ішінде жергілікті атқарушы органның интернет-ресурсында орналастырылады.</w:t>
      </w:r>
    </w:p>
    <w:bookmarkEnd w:id="24"/>
    <w:bookmarkStart w:name="z28" w:id="25"/>
    <w:p>
      <w:pPr>
        <w:spacing w:after="0"/>
        <w:ind w:left="0"/>
        <w:jc w:val="left"/>
      </w:pPr>
      <w:r>
        <w:rPr>
          <w:rFonts w:ascii="Times New Roman"/>
          <w:b/>
          <w:i w:val="false"/>
          <w:color w:val="000000"/>
        </w:rPr>
        <w:t xml:space="preserve"> 3-тарау. Мемлекеттік реттеу бағалары белгіленген мұнай</w:t>
      </w:r>
      <w:r>
        <w:br/>
      </w:r>
      <w:r>
        <w:rPr>
          <w:rFonts w:ascii="Times New Roman"/>
          <w:b/>
          <w:i w:val="false"/>
          <w:color w:val="000000"/>
        </w:rPr>
        <w:t>өнімдерін бөлетін өңірлік операторларды айқындау өлшемшарттары</w:t>
      </w:r>
    </w:p>
    <w:bookmarkEnd w:id="25"/>
    <w:bookmarkStart w:name="z29" w:id="26"/>
    <w:p>
      <w:pPr>
        <w:spacing w:after="0"/>
        <w:ind w:left="0"/>
        <w:jc w:val="both"/>
      </w:pPr>
      <w:r>
        <w:rPr>
          <w:rFonts w:ascii="Times New Roman"/>
          <w:b w:val="false"/>
          <w:i w:val="false"/>
          <w:color w:val="000000"/>
          <w:sz w:val="28"/>
        </w:rPr>
        <w:t xml:space="preserve">
      21. Мемлекеттік реттеу бағалары белгіленген </w:t>
      </w:r>
      <w:r>
        <w:rPr>
          <w:rFonts w:ascii="Times New Roman"/>
          <w:b w:val="false"/>
          <w:i w:val="false"/>
          <w:color w:val="000000"/>
          <w:sz w:val="28"/>
        </w:rPr>
        <w:t>мұнай өнімдерін</w:t>
      </w:r>
      <w:r>
        <w:rPr>
          <w:rFonts w:ascii="Times New Roman"/>
          <w:b w:val="false"/>
          <w:i w:val="false"/>
          <w:color w:val="000000"/>
          <w:sz w:val="28"/>
        </w:rPr>
        <w:t xml:space="preserve"> бөлетін өңірлік операторларды айқындау өлшемшарттары мыналар:</w:t>
      </w:r>
    </w:p>
    <w:bookmarkEnd w:id="26"/>
    <w:p>
      <w:pPr>
        <w:spacing w:after="0"/>
        <w:ind w:left="0"/>
        <w:jc w:val="both"/>
      </w:pPr>
      <w:r>
        <w:rPr>
          <w:rFonts w:ascii="Times New Roman"/>
          <w:b w:val="false"/>
          <w:i w:val="false"/>
          <w:color w:val="000000"/>
          <w:sz w:val="28"/>
        </w:rPr>
        <w:t>
      1) өтініш берушіні заңды тұлға немесе дара кәсіпкер ретінде тіркеу;</w:t>
      </w:r>
    </w:p>
    <w:p>
      <w:pPr>
        <w:spacing w:after="0"/>
        <w:ind w:left="0"/>
        <w:jc w:val="both"/>
      </w:pPr>
      <w:r>
        <w:rPr>
          <w:rFonts w:ascii="Times New Roman"/>
          <w:b w:val="false"/>
          <w:i w:val="false"/>
          <w:color w:val="000000"/>
          <w:sz w:val="28"/>
        </w:rPr>
        <w:t>
      2) өтініш берушінің кемінде үш жыл меншігінде немесе жалға алу құқығындағы ең төменгі сақтау көлемі мың тонна және одан да көп бір мұнай өнімдері базасының (қызметтің жекелеген түрлері бойынша тіркеу карточкасын ұсына отырып) болуы;</w:t>
      </w:r>
    </w:p>
    <w:p>
      <w:pPr>
        <w:spacing w:after="0"/>
        <w:ind w:left="0"/>
        <w:jc w:val="both"/>
      </w:pPr>
      <w:r>
        <w:rPr>
          <w:rFonts w:ascii="Times New Roman"/>
          <w:b w:val="false"/>
          <w:i w:val="false"/>
          <w:color w:val="000000"/>
          <w:sz w:val="28"/>
        </w:rPr>
        <w:t>
      3) салық берешегінің болмауы;</w:t>
      </w:r>
    </w:p>
    <w:p>
      <w:pPr>
        <w:spacing w:after="0"/>
        <w:ind w:left="0"/>
        <w:jc w:val="both"/>
      </w:pPr>
      <w:r>
        <w:rPr>
          <w:rFonts w:ascii="Times New Roman"/>
          <w:b w:val="false"/>
          <w:i w:val="false"/>
          <w:color w:val="000000"/>
          <w:sz w:val="28"/>
        </w:rPr>
        <w:t>
      4) Қазақстан Республикасының аумағында жүктерді тасымалдауды қамтамасыз ететін көлік кәсіпорындарымен жасалған шарттардың болуы немесе меншік құқығында көліктің болуы.</w:t>
      </w:r>
    </w:p>
    <w:bookmarkStart w:name="z30" w:id="27"/>
    <w:p>
      <w:pPr>
        <w:spacing w:after="0"/>
        <w:ind w:left="0"/>
        <w:jc w:val="both"/>
      </w:pPr>
      <w:r>
        <w:rPr>
          <w:rFonts w:ascii="Times New Roman"/>
          <w:b w:val="false"/>
          <w:i w:val="false"/>
          <w:color w:val="000000"/>
          <w:sz w:val="28"/>
        </w:rPr>
        <w:t xml:space="preserve">
      22.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белгіленген өңірлік операторларды айқындау өлшемшарттарына мүдделі тұлғаның сәйкес келмеуі мүдделі тұлғаның өтінімін қанағаттандырудан бас тарту үшін негіз болып табылады.</w:t>
      </w:r>
    </w:p>
    <w:bookmarkEnd w:id="27"/>
    <w:p>
      <w:pPr>
        <w:spacing w:after="0"/>
        <w:ind w:left="0"/>
        <w:jc w:val="both"/>
      </w:pPr>
      <w:r>
        <w:rPr>
          <w:rFonts w:ascii="Times New Roman"/>
          <w:b w:val="false"/>
          <w:i w:val="false"/>
          <w:color w:val="000000"/>
          <w:sz w:val="28"/>
        </w:rPr>
        <w:t xml:space="preserve">
      Жергілікті атқарушы органның шешімдеріне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және негіздер бойынша шағым және наразылық жасалуы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