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3b78" w14:textId="156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503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113-құжат)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Білім алушы мектептің жарғысында көзделген негіздер бойынша мектептен шығарылған жағдайда, Комиссия оны гранттан айыру туралы мәселені қарауға бастамашылық етеді.";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1 803 464 (бір миллион сегіз жүз үш мың төрт жүз алпыс төрт) теңгені;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2 744 094 (екі миллион жеті жүз қырық төрт мың тоқсан төрт)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2016 жылғы 1 қыркүйектен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абзацтарын қоспағанда, 2016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