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f48d" w14:textId="310f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жаңа көлік жүйесі. LRT" (әуежайдан бастап жаңа теміржол вокзалына дейінгі учаске)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2016 жылғы 18 қазандағы № 596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Қытай Даму Банкіне мемлекеттік кепілдік туралы келісім жасасу күніне валюта айырбастаудың нарықтық бағамы бойынша 1600000000 (бір миллиард алты жүз миллион) АҚШ долларына дейінгі баламалы сомада «Астана LRT» жауапкершілігі шектеулі серіктестігінің тартылатын қарыз бойынша міндеттемелерін қамтамасыз ету ретінде «Астана қаласының жаңа көлік жүйесі. LRT (әуежайдан бастап жаңа теміржол вокзалына дейінгі учаске)» жобасы бойынша Қазақстан Республикасының мемлекеттік кепілдігін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