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a6c8e" w14:textId="f3a6c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пробация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22 қазандағы № 610 қаулысы</w:t>
      </w:r>
    </w:p>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пробация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 Сағынтаев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пробация мәселелері бойынша өзгерістер мен толықтырулар</w:t>
      </w:r>
      <w:r>
        <w:br/>
      </w:r>
      <w:r>
        <w:rPr>
          <w:rFonts w:ascii="Times New Roman"/>
          <w:b/>
          <w:i w:val="false"/>
          <w:color w:val="000000"/>
        </w:rPr>
        <w:t>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мынадай заңнамалық актілеріне өзгерістер мен толықтырулар енгізілсін:</w:t>
      </w:r>
      <w:r>
        <w:br/>
      </w:r>
      <w:r>
        <w:rPr>
          <w:rFonts w:ascii="Times New Roman"/>
          <w:b w:val="false"/>
          <w:i w:val="false"/>
          <w:color w:val="000000"/>
          <w:sz w:val="28"/>
        </w:rPr>
        <w:t>
      1. 2014 жылғы 4 шілдедегі Қазақстан Республикасының </w:t>
      </w:r>
      <w:r>
        <w:rPr>
          <w:rFonts w:ascii="Times New Roman"/>
          <w:b w:val="false"/>
          <w:i w:val="false"/>
          <w:color w:val="000000"/>
          <w:sz w:val="28"/>
        </w:rPr>
        <w:t>Қылмыстық-процестік кодексiнде</w:t>
      </w:r>
      <w:r>
        <w:rPr>
          <w:rFonts w:ascii="Times New Roman"/>
          <w:b w:val="false"/>
          <w:i w:val="false"/>
          <w:color w:val="000000"/>
          <w:sz w:val="28"/>
        </w:rPr>
        <w:t xml:space="preserve"> (Қазақстан Республикасы Парламентінің Жаршысы, 2014 ж, № 15-I, 15-II, 88-құжат; № 19-І, 19-ІІ, 96-құжат; № 21, 122-құжат; № 20-VII, 115-құжат; № 21-III, 137-құжат; № 22-III, 149-құжат; № 22-V, 156-құжат; № 22-VI, 159-құжат; 2016 ж., № 7-II, 55-құжат; № 8-II, 67-құжат; № 10, 87-құжат):</w:t>
      </w:r>
      <w:r>
        <w:br/>
      </w:r>
      <w:r>
        <w:rPr>
          <w:rFonts w:ascii="Times New Roman"/>
          <w:b w:val="false"/>
          <w:i w:val="false"/>
          <w:color w:val="000000"/>
          <w:sz w:val="28"/>
        </w:rPr>
        <w:t>
      64-баптың тоғызыншы бөлігі мынадай мазмұндағы 13-1) бөлікпен толықтырылсын:</w:t>
      </w:r>
      <w:r>
        <w:br/>
      </w:r>
      <w:r>
        <w:rPr>
          <w:rFonts w:ascii="Times New Roman"/>
          <w:b w:val="false"/>
          <w:i w:val="false"/>
          <w:color w:val="000000"/>
          <w:sz w:val="28"/>
        </w:rPr>
        <w:t>
      «13-1) өзіне қатысты сотқа дейінгі пробацияны жүргізу үшін пробация қызметіне жүгінуге;».</w:t>
      </w:r>
      <w:r>
        <w:br/>
      </w:r>
      <w:r>
        <w:rPr>
          <w:rFonts w:ascii="Times New Roman"/>
          <w:b w:val="false"/>
          <w:i w:val="false"/>
          <w:color w:val="000000"/>
          <w:sz w:val="28"/>
        </w:rPr>
        <w:t>
      2. 2014 жылғы 5 шілдедегі Қазақстан Республикасының </w:t>
      </w:r>
      <w:r>
        <w:rPr>
          <w:rFonts w:ascii="Times New Roman"/>
          <w:b w:val="false"/>
          <w:i w:val="false"/>
          <w:color w:val="000000"/>
          <w:sz w:val="28"/>
        </w:rPr>
        <w:t>Қылмыстық-атқару кодексінде</w:t>
      </w:r>
      <w:r>
        <w:rPr>
          <w:rFonts w:ascii="Times New Roman"/>
          <w:b w:val="false"/>
          <w:i w:val="false"/>
          <w:color w:val="000000"/>
          <w:sz w:val="28"/>
        </w:rPr>
        <w:t xml:space="preserve"> (Қазақстан Республикасы Парламентінің Жаршысы, 2014 ж., № 17, 91-құжат; № 19-I, 19-II, 96-құжат; № 21, 122-құжат; № 22, 131-құжат; 2015 ж., № 7, 33-құжат; № 20-IV, 113-құжат; № 23-II, 170-құжат; 2016 ж., № 8-II, 67-б.):</w:t>
      </w:r>
      <w:r>
        <w:br/>
      </w:r>
      <w:r>
        <w:rPr>
          <w:rFonts w:ascii="Times New Roman"/>
          <w:b w:val="false"/>
          <w:i w:val="false"/>
          <w:color w:val="000000"/>
          <w:sz w:val="28"/>
        </w:rPr>
        <w:t>
      1) 3-баптың 7) және 8) тармақшалары мынадай редакцияда жазылсын:</w:t>
      </w:r>
      <w:r>
        <w:br/>
      </w:r>
      <w:r>
        <w:rPr>
          <w:rFonts w:ascii="Times New Roman"/>
          <w:b w:val="false"/>
          <w:i w:val="false"/>
          <w:color w:val="000000"/>
          <w:sz w:val="28"/>
        </w:rPr>
        <w:t>
      «7) пробация – пробациядағы адамға қатысты жаңа қылмыстық құқық бұзушылықтар жасауының алдын алу мақсатында оның мінез-құлқын түзеу үшін әзірленетін және жеке іске асырылатын шаралар кешені;</w:t>
      </w:r>
      <w:r>
        <w:br/>
      </w:r>
      <w:r>
        <w:rPr>
          <w:rFonts w:ascii="Times New Roman"/>
          <w:b w:val="false"/>
          <w:i w:val="false"/>
          <w:color w:val="000000"/>
          <w:sz w:val="28"/>
        </w:rPr>
        <w:t>
      8) пробация қызметі – қылмыстық жазалардың қоғамнан оқшауламай орындалуын қамтамасыз ету жөніндегі атқарушылық және өкімдік функцияларды жүзеге асыратын және өзінің есебіндегі сотталғандардың әлеуметтік-құқықтық көмек алуына, қайта әлеуметтендіруге, сондай-ақ күдіктіге қатысты сотқа дейінгі баяндаманы жасауға жәрдем көрсететін қылмыстық-атқару жүйесінің органы;»;</w:t>
      </w:r>
      <w:r>
        <w:br/>
      </w:r>
      <w:r>
        <w:rPr>
          <w:rFonts w:ascii="Times New Roman"/>
          <w:b w:val="false"/>
          <w:i w:val="false"/>
          <w:color w:val="000000"/>
          <w:sz w:val="28"/>
        </w:rPr>
        <w:t>
      2) 166-баптың бірінші бөлігі мынадай редакцияда жазылсын:</w:t>
      </w:r>
      <w:r>
        <w:br/>
      </w:r>
      <w:r>
        <w:rPr>
          <w:rFonts w:ascii="Times New Roman"/>
          <w:b w:val="false"/>
          <w:i w:val="false"/>
          <w:color w:val="000000"/>
          <w:sz w:val="28"/>
        </w:rPr>
        <w:t>
      «1. Мекеме әкiмшiлiгi бас бостандығынан айыру мерзiмi аяқталғанға дейiн бір жылдан кешiктiрмей, сотталған адам таңдаған тұрғылықты жердегі республикалық маңызы бар қаланың, астананың, аудандардың, облыстық маңызы бар қалалардың жергiлiктi атқарушы органдарын, ішкі істер органдарын және пробация қызметін оның алдағы уақытта босатылатыны, оның тұрғын үйiнiң бар-жоғы, оның еңбекке қабiлеттілігi және алған мамандықтары туралы хабардар етеді.</w:t>
      </w:r>
      <w:r>
        <w:br/>
      </w:r>
      <w:r>
        <w:rPr>
          <w:rFonts w:ascii="Times New Roman"/>
          <w:b w:val="false"/>
          <w:i w:val="false"/>
          <w:color w:val="000000"/>
          <w:sz w:val="28"/>
        </w:rPr>
        <w:t>
      Мекеме әкімшілігі бұл ретте сотталған адамға босатылғаннан кейін әлеуметтік бейімделу үшін қажетті әлеуметтік-құқықтық көмектің көлемі бойынша жеке бағдарлама жасайды, ол сотталған адамның таңдаған тұрғылықты жері бойынша пробация қызметіне жолданады.»;</w:t>
      </w:r>
      <w:r>
        <w:br/>
      </w:r>
      <w:r>
        <w:rPr>
          <w:rFonts w:ascii="Times New Roman"/>
          <w:b w:val="false"/>
          <w:i w:val="false"/>
          <w:color w:val="000000"/>
          <w:sz w:val="28"/>
        </w:rPr>
        <w:t>
      3) 167-баптың төртінші және бесінші бөліктері мынадай редакцияда жазылсын:</w:t>
      </w:r>
      <w:r>
        <w:br/>
      </w:r>
      <w:r>
        <w:rPr>
          <w:rFonts w:ascii="Times New Roman"/>
          <w:b w:val="false"/>
          <w:i w:val="false"/>
          <w:color w:val="000000"/>
          <w:sz w:val="28"/>
        </w:rPr>
        <w:t>
      «4. Бірінші немесе екінші топтағы мүгедектердi, жүктi әйелдер мен жас балалары бар әйелдердi, сондай-ақ кәмелетке толмағандарды бас бостандығынан айыру түрiндегi жазаны өтеуден босату кезiнде мекеменiң әкiмшiлiгi олардың жұбайын (зайыбын), туыстарын не сотталған адамның өтінішінде көрсетілген өзге де адамдарды, сондай-ақ сотталған адамның таңдаған тұрғылықты жері бойынша пробация қызметін алты ай бұрын хабардар етедi.</w:t>
      </w:r>
      <w:r>
        <w:br/>
      </w:r>
      <w:r>
        <w:rPr>
          <w:rFonts w:ascii="Times New Roman"/>
          <w:b w:val="false"/>
          <w:i w:val="false"/>
          <w:color w:val="000000"/>
          <w:sz w:val="28"/>
        </w:rPr>
        <w:t>
      5. Мекемелерден босатылатын, денсаулық жағдайына байланысты ұдайы күтiмге мұқтаж адамдар, сондай-ақ он алты жасқа дейiнгi кәмелетке толмағандар тұрғылықты жерiне жұбайының (зайыбының), туыстарының немесе оларды алып кетуге келген өзге де адамдардың не мекеме немесе сотталған адамның таңдаған тұрғылықты жері бойынша пробация қызметі қызметкерiнің еріп жүруімен жiберiледi.».</w:t>
      </w:r>
      <w:r>
        <w:br/>
      </w:r>
      <w:r>
        <w:rPr>
          <w:rFonts w:ascii="Times New Roman"/>
          <w:b w:val="false"/>
          <w:i w:val="false"/>
          <w:color w:val="000000"/>
          <w:sz w:val="28"/>
        </w:rPr>
        <w:t>
      3. «Қазақстан Республикасының iшкi iстер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48-құжат; № 16, 90-құжат; № 19-I, 19-II, 96-құжат; № 23, 143-құжат; 2015 ж., № 1, 2-құжат; № 16, 79-құжат; № 21-I, 125-құжат; 2016 ж., № 6, 45-құжат):</w:t>
      </w:r>
      <w:r>
        <w:br/>
      </w:r>
      <w:r>
        <w:rPr>
          <w:rFonts w:ascii="Times New Roman"/>
          <w:b w:val="false"/>
          <w:i w:val="false"/>
          <w:color w:val="000000"/>
          <w:sz w:val="28"/>
        </w:rPr>
        <w:t>
      7-баптың 4-тармағы мынадай редакцияда жазылсын:</w:t>
      </w:r>
      <w:r>
        <w:br/>
      </w:r>
      <w:r>
        <w:rPr>
          <w:rFonts w:ascii="Times New Roman"/>
          <w:b w:val="false"/>
          <w:i w:val="false"/>
          <w:color w:val="000000"/>
          <w:sz w:val="28"/>
        </w:rPr>
        <w:t>
      «4. Қылмыстық-атқару жүйесін ведомство, оның аумақтық органдары, пробация қызметі және жазаларды орындайтын мекемелер, өзге де ведомстволық бағынысты ұйымдар құрайды.».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