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41cc" w14:textId="f294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ерекше қорғалатын табиғи аумақтардың жекелеген жер учаскелерін босалқы жерге ауыстыру туралы</w:t>
      </w:r>
    </w:p>
    <w:p>
      <w:pPr>
        <w:spacing w:after="0"/>
        <w:ind w:left="0"/>
        <w:jc w:val="both"/>
      </w:pPr>
      <w:r>
        <w:rPr>
          <w:rFonts w:ascii="Times New Roman"/>
          <w:b w:val="false"/>
          <w:i w:val="false"/>
          <w:color w:val="000000"/>
          <w:sz w:val="28"/>
        </w:rPr>
        <w:t>Қазақстан Республикасы Үкіметінің 2016 жылғы 11 қарашадағы № 699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 Бурабай ауданындағы «Қазақстан Республикасы Президентi Iс басқармасының «Бурабай» мемлекеттiк ұлттық табиғи паркi» мемлекеттiк мекемесiнің жалпы алаңы 233,0 гектар жері ерекше қорғалатын табиғи аумақтар жері санатынан босалқы жер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1-тармағында көрсетілген жер учаскесін «Бурабай даму» жауапкершілігі шектеулі серіктестігіне беруді қамтамасыз етсін.</w:t>
      </w:r>
      <w:r>
        <w:br/>
      </w:r>
      <w:r>
        <w:rPr>
          <w:rFonts w:ascii="Times New Roman"/>
          <w:b w:val="false"/>
          <w:i w:val="false"/>
          <w:color w:val="000000"/>
          <w:sz w:val="28"/>
        </w:rPr>
        <w:t>
</w:t>
      </w:r>
      <w:r>
        <w:rPr>
          <w:rFonts w:ascii="Times New Roman"/>
          <w:b w:val="false"/>
          <w:i w:val="false"/>
          <w:color w:val="000000"/>
          <w:sz w:val="28"/>
        </w:rPr>
        <w:t>
      3. «Бурабай даму» жауапкершілігі шектеулі серіктестігі ерекше қорғалатын табиғи аумақтардың жерін босалқы жерге ауыстыруға байланысты Қазақстан Республикасының қолданыстағы заңнамасына сәйкес орман шаруашылығы өндiрiсiнiң шығындарын республикалық бюджеттiң кiрiсiне өтесiн.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министрлігі, Қазақстан Республикасы Президентінің Іс басқармасы (келісім бойынша) Қазақстан Республикасының заңнамасында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11 қарашадағы</w:t>
      </w:r>
      <w:r>
        <w:br/>
      </w:r>
      <w:r>
        <w:rPr>
          <w:rFonts w:ascii="Times New Roman"/>
          <w:b w:val="false"/>
          <w:i w:val="false"/>
          <w:color w:val="000000"/>
          <w:sz w:val="28"/>
        </w:rPr>
        <w:t xml:space="preserve">
№ 699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«Қазақстан Республикасы Президентi Iс басқармасының «Бурабай»</w:t>
      </w:r>
      <w:r>
        <w:br/>
      </w:r>
      <w:r>
        <w:rPr>
          <w:rFonts w:ascii="Times New Roman"/>
          <w:b/>
          <w:i w:val="false"/>
          <w:color w:val="000000"/>
        </w:rPr>
        <w:t>
мемлекеттiк ұлттық табиғи паркi» мемлекеттік мекемесінің ерекше</w:t>
      </w:r>
      <w:r>
        <w:br/>
      </w:r>
      <w:r>
        <w:rPr>
          <w:rFonts w:ascii="Times New Roman"/>
          <w:b/>
          <w:i w:val="false"/>
          <w:color w:val="000000"/>
        </w:rPr>
        <w:t>
қорғалатын табиғи аумақтар жері санатынан босалқы жер санатына</w:t>
      </w:r>
      <w:r>
        <w:br/>
      </w:r>
      <w:r>
        <w:rPr>
          <w:rFonts w:ascii="Times New Roman"/>
          <w:b/>
          <w:i w:val="false"/>
          <w:color w:val="000000"/>
        </w:rPr>
        <w:t>
ауыстырылатын жерінің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564"/>
        <w:gridCol w:w="1907"/>
        <w:gridCol w:w="1280"/>
        <w:gridCol w:w="1665"/>
        <w:gridCol w:w="1281"/>
        <w:gridCol w:w="1219"/>
        <w:gridCol w:w="1427"/>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пайдаланушының атауы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алаңы, гектар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орманмен көмкерілген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алаңқай жерлер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селдіреулер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жайылымдар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жерлер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 Iс басқармасының «Бурабай» мемлекеттiк ұлттық табиғи паркi» мемлекеттік мекемесі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