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9be3" w14:textId="c369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хаттамаларды бекіту туралы</w:t>
      </w:r>
    </w:p>
    <w:p>
      <w:pPr>
        <w:spacing w:after="0"/>
        <w:ind w:left="0"/>
        <w:jc w:val="both"/>
      </w:pPr>
      <w:r>
        <w:rPr>
          <w:rFonts w:ascii="Times New Roman"/>
          <w:b w:val="false"/>
          <w:i w:val="false"/>
          <w:color w:val="000000"/>
          <w:sz w:val="28"/>
        </w:rPr>
        <w:t>Қазақстан Республикасы Үкіметінің 2016 жылғы 22 қарашадағы № 720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30 мамырда Минскіде жасалған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 және 2014 жылғы 21 қарашада Ашхабадта жасалған 2009 жылғы 20 қарашадағы Тәуелсіз Мемлекеттер Достастығында тауарлардың шығарылған елін айқындау ережесі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22 қарашадағы </w:t>
      </w:r>
      <w:r>
        <w:br/>
      </w:r>
      <w:r>
        <w:rPr>
          <w:rFonts w:ascii="Times New Roman"/>
          <w:b w:val="false"/>
          <w:i w:val="false"/>
          <w:color w:val="000000"/>
          <w:sz w:val="28"/>
        </w:rPr>
        <w:t xml:space="preserve">
№ 720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енгізу туралы</w:t>
      </w:r>
      <w:r>
        <w:br/>
      </w:r>
      <w:r>
        <w:rPr>
          <w:rFonts w:ascii="Times New Roman"/>
          <w:b/>
          <w:i w:val="false"/>
          <w:color w:val="000000"/>
        </w:rPr>
        <w:t>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келісімге (бұдан әрі – Келісім)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Тауар орын алған елден шыққан деп есептелетін орындалған шарттардың, өндірістік және технологиялық операциялардың тізбесіне (Келісімнің ажырамас бөлігі болып табылатын Тауардың шығарылған елін айқындау ережесіне 1-қосымша)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СЭҚ ТН коды «8415»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158"/>
        <w:gridCol w:w="7061"/>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реттелмейтiн кондиционерлерді қоса алғанда, ауаның температурасы мен ылғалдылығын өзгертуге арналған қозғалтқышы мен приборлары бар желдеткiшпен жабдықталған, ауаны баптауға арналған қондырғылар</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технологиялық операцияларды орындау шартымен кез келген позициядағы материалдардан дайындау:</w:t>
            </w:r>
            <w:r>
              <w:br/>
            </w:r>
            <w:r>
              <w:rPr>
                <w:rFonts w:ascii="Times New Roman"/>
                <w:b w:val="false"/>
                <w:i w:val="false"/>
                <w:color w:val="000000"/>
                <w:sz w:val="20"/>
              </w:rPr>
              <w:t>
- корпусты дайындау, электр өткiзгiш элементтерiн дайындау;</w:t>
            </w:r>
            <w:r>
              <w:br/>
            </w:r>
            <w:r>
              <w:rPr>
                <w:rFonts w:ascii="Times New Roman"/>
                <w:b w:val="false"/>
                <w:i w:val="false"/>
                <w:color w:val="000000"/>
                <w:sz w:val="20"/>
              </w:rPr>
              <w:t>
- блоктарды құрастыру және монтаждау;</w:t>
            </w:r>
            <w:r>
              <w:br/>
            </w:r>
            <w:r>
              <w:rPr>
                <w:rFonts w:ascii="Times New Roman"/>
                <w:b w:val="false"/>
                <w:i w:val="false"/>
                <w:color w:val="000000"/>
                <w:sz w:val="20"/>
              </w:rPr>
              <w:t>
- хладагент толтыру (конструкциясында хладагент құю көзделмеген және/немесе құю монтаждау кезінде жүзеге асырылатын жағдайлардан басқа);</w:t>
            </w:r>
            <w:r>
              <w:br/>
            </w:r>
            <w:r>
              <w:rPr>
                <w:rFonts w:ascii="Times New Roman"/>
                <w:b w:val="false"/>
                <w:i w:val="false"/>
                <w:color w:val="000000"/>
                <w:sz w:val="20"/>
              </w:rPr>
              <w:t>
- параметрлерiн реттеу және бақылау</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СЭҚ ТН коды «8702-8704» деген жол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158"/>
        <w:gridCol w:w="7061"/>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8702-8704-тен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бар жеңіл автомобильдер және моторлы көлік құралдары</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түпкілікті өнім бағасының 50 %-ынан аспауы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w:t>
            </w:r>
            <w:r>
              <w:br/>
            </w:r>
            <w:r>
              <w:rPr>
                <w:rFonts w:ascii="Times New Roman"/>
                <w:b w:val="false"/>
                <w:i w:val="false"/>
                <w:color w:val="000000"/>
                <w:sz w:val="20"/>
              </w:rPr>
              <w:t>
- қосалқы жабдықты орнату,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алдыңғы және артқы аспаларды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майшамдардан, от алдыру орауыштарынан және жоғары вольтты сымдардан басқа, от алдыру жүйесін орнату (ұшқынмен от алатын іштен жану қозғалтқышы бар моторлы көлік құралдары үшін);</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дыбыс тұншықтырғышты және пайдаланылған газды шығаратын түтік секцияларын орнату;</w:t>
            </w:r>
            <w:r>
              <w:br/>
            </w:r>
            <w:r>
              <w:rPr>
                <w:rFonts w:ascii="Times New Roman"/>
                <w:b w:val="false"/>
                <w:i w:val="false"/>
                <w:color w:val="000000"/>
                <w:sz w:val="20"/>
              </w:rPr>
              <w:t>
- отын багын және отын түтіктерін орнату;</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аккумуляторды орнату;</w:t>
            </w:r>
            <w:r>
              <w:br/>
            </w:r>
            <w:r>
              <w:rPr>
                <w:rFonts w:ascii="Times New Roman"/>
                <w:b w:val="false"/>
                <w:i w:val="false"/>
                <w:color w:val="000000"/>
                <w:sz w:val="20"/>
              </w:rPr>
              <w:t>
- бортты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моторлы көлік құралына идентификациялау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8702-8704-тен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жетек немесе гибридті қуат қондырғылары қозғалысқа түсіретін жеңіл автомобильдер және моторлы көлік құралдары</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түпкілікті өнім бағасының 50 %-ынан аспауы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 (гибридті қуат агрегаттары үшін);</w:t>
            </w:r>
            <w:r>
              <w:br/>
            </w:r>
            <w:r>
              <w:rPr>
                <w:rFonts w:ascii="Times New Roman"/>
                <w:b w:val="false"/>
                <w:i w:val="false"/>
                <w:color w:val="000000"/>
                <w:sz w:val="20"/>
              </w:rPr>
              <w:t>
- тартқыш электр машиналарды орнату (генераторлар, электр қозғалтқыштар);</w:t>
            </w:r>
            <w:r>
              <w:br/>
            </w:r>
            <w:r>
              <w:rPr>
                <w:rFonts w:ascii="Times New Roman"/>
                <w:b w:val="false"/>
                <w:i w:val="false"/>
                <w:color w:val="000000"/>
                <w:sz w:val="20"/>
              </w:rPr>
              <w:t>
- қосалқы жабдықты,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алдыңғы және артқы аспаларды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энергия жинақтаушы блоктарды орнату (тартқыш аккумулятор батареялары немесе суперконденсаторлар);</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бортты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радиобөгеуілдер деңгейін және электромагниттік үйлесімділік нормаларын тексеру;</w:t>
            </w:r>
            <w:r>
              <w:br/>
            </w:r>
            <w:r>
              <w:rPr>
                <w:rFonts w:ascii="Times New Roman"/>
                <w:b w:val="false"/>
                <w:i w:val="false"/>
                <w:color w:val="000000"/>
                <w:sz w:val="20"/>
              </w:rPr>
              <w:t>
- моторлы көлік құралына идентификациялау нөмірін салу;</w:t>
            </w:r>
            <w:r>
              <w:br/>
            </w:r>
            <w:r>
              <w:rPr>
                <w:rFonts w:ascii="Times New Roman"/>
                <w:b w:val="false"/>
                <w:i w:val="false"/>
                <w:color w:val="000000"/>
                <w:sz w:val="20"/>
              </w:rPr>
              <w:t>
- дайын моторлы көлік құралын бақылау сынақтарынан өткізу</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8704-тен</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тасуға арналған моторлы көлік құралдары (форвардер үлгісі)</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құны дайын өнім бағасының 50 %-ынан аспауы тиіс, сондай-ақ мынадай технологиялық операцияларды орындау шартымен жасау:</w:t>
            </w:r>
            <w:r>
              <w:br/>
            </w:r>
            <w:r>
              <w:rPr>
                <w:rFonts w:ascii="Times New Roman"/>
                <w:b w:val="false"/>
                <w:i w:val="false"/>
                <w:color w:val="000000"/>
                <w:sz w:val="20"/>
              </w:rPr>
              <w:t>
- шанақты (кабинаны) жасау кезінде дәнекерлеу операцияларын көздемейтін технологияларды қолданған жағдайда шанақты (кабинаны) дәнекерлеу немесе шанақты (кабинаны) өзге тәсілмен дәнекерлеу немесе жасау;</w:t>
            </w:r>
            <w:r>
              <w:br/>
            </w:r>
            <w:r>
              <w:rPr>
                <w:rFonts w:ascii="Times New Roman"/>
                <w:b w:val="false"/>
                <w:i w:val="false"/>
                <w:color w:val="000000"/>
                <w:sz w:val="20"/>
              </w:rPr>
              <w:t>
- шанақты (кабинаны) бояу;</w:t>
            </w:r>
            <w:r>
              <w:br/>
            </w:r>
            <w:r>
              <w:rPr>
                <w:rFonts w:ascii="Times New Roman"/>
                <w:b w:val="false"/>
                <w:i w:val="false"/>
                <w:color w:val="000000"/>
                <w:sz w:val="20"/>
              </w:rPr>
              <w:t>
- қозғалтқышты орнату;</w:t>
            </w:r>
            <w:r>
              <w:br/>
            </w:r>
            <w:r>
              <w:rPr>
                <w:rFonts w:ascii="Times New Roman"/>
                <w:b w:val="false"/>
                <w:i w:val="false"/>
                <w:color w:val="000000"/>
                <w:sz w:val="20"/>
              </w:rPr>
              <w:t>
- қосалқы жабдықты орнату, оның ішінде моторлы көлік құралының конструкциясында көзделген қауіпсіздік, жылыту және салқындатқыш жүйелерін орнату;</w:t>
            </w:r>
            <w:r>
              <w:br/>
            </w:r>
            <w:r>
              <w:rPr>
                <w:rFonts w:ascii="Times New Roman"/>
                <w:b w:val="false"/>
                <w:i w:val="false"/>
                <w:color w:val="000000"/>
                <w:sz w:val="20"/>
              </w:rPr>
              <w:t>
- трансмиссияны орнату;</w:t>
            </w:r>
            <w:r>
              <w:br/>
            </w:r>
            <w:r>
              <w:rPr>
                <w:rFonts w:ascii="Times New Roman"/>
                <w:b w:val="false"/>
                <w:i w:val="false"/>
                <w:color w:val="000000"/>
                <w:sz w:val="20"/>
              </w:rPr>
              <w:t>
- доңғалақтарды орнату;</w:t>
            </w:r>
            <w:r>
              <w:br/>
            </w:r>
            <w:r>
              <w:rPr>
                <w:rFonts w:ascii="Times New Roman"/>
                <w:b w:val="false"/>
                <w:i w:val="false"/>
                <w:color w:val="000000"/>
                <w:sz w:val="20"/>
              </w:rPr>
              <w:t>
- рульдік басқаруды және тежегіш жүйесін орнату;</w:t>
            </w:r>
            <w:r>
              <w:br/>
            </w:r>
            <w:r>
              <w:rPr>
                <w:rFonts w:ascii="Times New Roman"/>
                <w:b w:val="false"/>
                <w:i w:val="false"/>
                <w:color w:val="000000"/>
                <w:sz w:val="20"/>
              </w:rPr>
              <w:t>
- кабинаның интерьер және экстерьер элементтерін орнату;</w:t>
            </w:r>
            <w:r>
              <w:br/>
            </w:r>
            <w:r>
              <w:rPr>
                <w:rFonts w:ascii="Times New Roman"/>
                <w:b w:val="false"/>
                <w:i w:val="false"/>
                <w:color w:val="000000"/>
                <w:sz w:val="20"/>
              </w:rPr>
              <w:t>
- фараларды, алдыңғы және артқы сигнал беретін шамдарды орнату;</w:t>
            </w:r>
            <w:r>
              <w:br/>
            </w:r>
            <w:r>
              <w:rPr>
                <w:rFonts w:ascii="Times New Roman"/>
                <w:b w:val="false"/>
                <w:i w:val="false"/>
                <w:color w:val="000000"/>
                <w:sz w:val="20"/>
              </w:rPr>
              <w:t>
- дыбыс тұншықтырғышты және пайдаланылған газды шығаратын түтік секцияларын орнату;</w:t>
            </w:r>
            <w:r>
              <w:br/>
            </w:r>
            <w:r>
              <w:rPr>
                <w:rFonts w:ascii="Times New Roman"/>
                <w:b w:val="false"/>
                <w:i w:val="false"/>
                <w:color w:val="000000"/>
                <w:sz w:val="20"/>
              </w:rPr>
              <w:t xml:space="preserve">
- отын багын және отын өткізгіш түтіктерін орнату; </w:t>
            </w:r>
            <w:r>
              <w:br/>
            </w:r>
            <w:r>
              <w:rPr>
                <w:rFonts w:ascii="Times New Roman"/>
                <w:b w:val="false"/>
                <w:i w:val="false"/>
                <w:color w:val="000000"/>
                <w:sz w:val="20"/>
              </w:rPr>
              <w:t>
- моторлы көлік құралдарын дайындау кезінде пайдаланылатын, автоқұрауыштардың ажырамас бөлігі болып табылатын жетектерден басқа, электр жетектерін орнату;</w:t>
            </w:r>
            <w:r>
              <w:br/>
            </w:r>
            <w:r>
              <w:rPr>
                <w:rFonts w:ascii="Times New Roman"/>
                <w:b w:val="false"/>
                <w:i w:val="false"/>
                <w:color w:val="000000"/>
                <w:sz w:val="20"/>
              </w:rPr>
              <w:t>
- аккумуляторды орнату;</w:t>
            </w:r>
            <w:r>
              <w:br/>
            </w:r>
            <w:r>
              <w:rPr>
                <w:rFonts w:ascii="Times New Roman"/>
                <w:b w:val="false"/>
                <w:i w:val="false"/>
                <w:color w:val="000000"/>
                <w:sz w:val="20"/>
              </w:rPr>
              <w:t>
- бортты электр тізбектерін монтаждау;</w:t>
            </w:r>
            <w:r>
              <w:br/>
            </w:r>
            <w:r>
              <w:rPr>
                <w:rFonts w:ascii="Times New Roman"/>
                <w:b w:val="false"/>
                <w:i w:val="false"/>
                <w:color w:val="000000"/>
                <w:sz w:val="20"/>
              </w:rPr>
              <w:t>
- қозғалтқышты диагностикалау және реттеу;</w:t>
            </w:r>
            <w:r>
              <w:br/>
            </w:r>
            <w:r>
              <w:rPr>
                <w:rFonts w:ascii="Times New Roman"/>
                <w:b w:val="false"/>
                <w:i w:val="false"/>
                <w:color w:val="000000"/>
                <w:sz w:val="20"/>
              </w:rPr>
              <w:t>
- тежегіш жүйесінің тиімділігін тексеру;</w:t>
            </w:r>
            <w:r>
              <w:br/>
            </w:r>
            <w:r>
              <w:rPr>
                <w:rFonts w:ascii="Times New Roman"/>
                <w:b w:val="false"/>
                <w:i w:val="false"/>
                <w:color w:val="000000"/>
                <w:sz w:val="20"/>
              </w:rPr>
              <w:t>
- моторлы көлік құралына идентификациялау нөмірін салу;</w:t>
            </w:r>
            <w:r>
              <w:br/>
            </w:r>
            <w:r>
              <w:rPr>
                <w:rFonts w:ascii="Times New Roman"/>
                <w:b w:val="false"/>
                <w:i w:val="false"/>
                <w:color w:val="000000"/>
                <w:sz w:val="20"/>
              </w:rPr>
              <w:t>
- дайын моторлы көлік құралын бақылау сынақтарынан өткізу</w:t>
            </w:r>
          </w:p>
        </w:tc>
      </w:tr>
    </w:tbl>
    <w:p>
      <w:pPr>
        <w:spacing w:after="0"/>
        <w:ind w:left="0"/>
        <w:jc w:val="both"/>
      </w:pP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2-бап</w:t>
      </w:r>
    </w:p>
    <w:bookmarkEnd w:id="7"/>
    <w:bookmarkStart w:name="z12" w:id="8"/>
    <w:p>
      <w:pPr>
        <w:spacing w:after="0"/>
        <w:ind w:left="0"/>
        <w:jc w:val="both"/>
      </w:pPr>
      <w:r>
        <w:rPr>
          <w:rFonts w:ascii="Times New Roman"/>
          <w:b w:val="false"/>
          <w:i w:val="false"/>
          <w:color w:val="000000"/>
          <w:sz w:val="28"/>
        </w:rPr>
        <w:t>
      Осы Хаттама қол қойылған күнінен бастап 60 күннен кейін уақытша қолданылады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кейіннен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2014 жылғы «30» мамырда Минск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 мемлекетке оның куәландырылған көшірмесін жолдайды. </w:t>
      </w:r>
    </w:p>
    <w:bookmarkEnd w:id="8"/>
    <w:tbl>
      <w:tblPr>
        <w:tblW w:w="0" w:type="auto"/>
        <w:tblCellSpacing w:w="0" w:type="auto"/>
        <w:tblBorders>
          <w:top w:val="none"/>
          <w:left w:val="none"/>
          <w:bottom w:val="none"/>
          <w:right w:val="none"/>
          <w:insideH w:val="none"/>
          <w:insideV w:val="none"/>
        </w:tblBorders>
      </w:tblPr>
      <w:tblGrid>
        <w:gridCol w:w="7000"/>
        <w:gridCol w:w="7000"/>
      </w:tblGrid>
      <w:tr>
        <w:trPr>
          <w:trHeight w:val="57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55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58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55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67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Үкіметі үшін</w:t>
            </w:r>
          </w:p>
        </w:tc>
      </w:tr>
      <w:tr>
        <w:trPr>
          <w:trHeight w:val="72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9"/>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2014 жылғы 30 мамырдағы өзгерістер енгізу туралы хаттамаға Әзербайжан Республикасының ескертпесі</w:t>
      </w:r>
    </w:p>
    <w:bookmarkEnd w:id="9"/>
    <w:bookmarkStart w:name="z15" w:id="10"/>
    <w:p>
      <w:pPr>
        <w:spacing w:after="0"/>
        <w:ind w:left="0"/>
        <w:jc w:val="both"/>
      </w:pPr>
      <w:r>
        <w:rPr>
          <w:rFonts w:ascii="Times New Roman"/>
          <w:b w:val="false"/>
          <w:i w:val="false"/>
          <w:color w:val="000000"/>
          <w:sz w:val="28"/>
        </w:rPr>
        <w:t>
      2-баптағы «қол қойылған күнінен бастап 60 күннен кейін уақытша қолданылады және» деген сөзді қоспағанда.</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                                Ягуб Эюбов</w:t>
      </w:r>
    </w:p>
    <w:bookmarkStart w:name="z16" w:id="11"/>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w:t>
      </w:r>
      <w:r>
        <w:br/>
      </w:r>
      <w:r>
        <w:rPr>
          <w:rFonts w:ascii="Times New Roman"/>
          <w:b/>
          <w:i w:val="false"/>
          <w:color w:val="000000"/>
        </w:rPr>
        <w:t>
АРМЕНИЯ РЕСПУБЛИКАСЫНЫҢ ЕСКЕРТПЕСІ</w:t>
      </w:r>
    </w:p>
    <w:bookmarkEnd w:id="11"/>
    <w:bookmarkStart w:name="z17" w:id="12"/>
    <w:p>
      <w:pPr>
        <w:spacing w:after="0"/>
        <w:ind w:left="0"/>
        <w:jc w:val="both"/>
      </w:pPr>
      <w:r>
        <w:rPr>
          <w:rFonts w:ascii="Times New Roman"/>
          <w:b w:val="false"/>
          <w:i w:val="false"/>
          <w:color w:val="000000"/>
          <w:sz w:val="28"/>
        </w:rPr>
        <w:t>
      Армения Республикасы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 ол тиісті мемлекетішілік рәсімдерін орындағаны туралы хабардар еткен күннен бастап қана осы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күшіне енгенге дейін қолданылатын болады.</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Республикасының</w:t>
      </w:r>
      <w:r>
        <w:br/>
      </w:r>
      <w:r>
        <w:rPr>
          <w:rFonts w:ascii="Times New Roman"/>
          <w:b w:val="false"/>
          <w:i w:val="false"/>
          <w:color w:val="000000"/>
          <w:sz w:val="28"/>
        </w:rPr>
        <w:t>
</w:t>
      </w:r>
      <w:r>
        <w:rPr>
          <w:rFonts w:ascii="Times New Roman"/>
          <w:b w:val="false"/>
          <w:i/>
          <w:color w:val="000000"/>
          <w:sz w:val="28"/>
        </w:rPr>
        <w:t>      Премьер-Министрі                                  ОВИК АБРААМЯН</w:t>
      </w:r>
    </w:p>
    <w:bookmarkStart w:name="z1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22 қарашадағы </w:t>
      </w:r>
      <w:r>
        <w:br/>
      </w:r>
      <w:r>
        <w:rPr>
          <w:rFonts w:ascii="Times New Roman"/>
          <w:b w:val="false"/>
          <w:i w:val="false"/>
          <w:color w:val="000000"/>
          <w:sz w:val="28"/>
        </w:rPr>
        <w:t xml:space="preserve">
№ 720 қаулысымен     </w:t>
      </w:r>
      <w:r>
        <w:br/>
      </w:r>
      <w:r>
        <w:rPr>
          <w:rFonts w:ascii="Times New Roman"/>
          <w:b w:val="false"/>
          <w:i w:val="false"/>
          <w:color w:val="000000"/>
          <w:sz w:val="28"/>
        </w:rPr>
        <w:t xml:space="preserve">
бекітілген        </w:t>
      </w:r>
    </w:p>
    <w:bookmarkEnd w:id="13"/>
    <w:bookmarkStart w:name="z19" w:id="14"/>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енгізу туралы</w:t>
      </w:r>
      <w:r>
        <w:br/>
      </w:r>
      <w:r>
        <w:rPr>
          <w:rFonts w:ascii="Times New Roman"/>
          <w:b/>
          <w:i w:val="false"/>
          <w:color w:val="000000"/>
        </w:rPr>
        <w:t>
ХАТТАМА</w:t>
      </w:r>
    </w:p>
    <w:bookmarkEnd w:id="14"/>
    <w:bookmarkStart w:name="z20" w:id="15"/>
    <w:p>
      <w:pPr>
        <w:spacing w:after="0"/>
        <w:ind w:left="0"/>
        <w:jc w:val="both"/>
      </w:pPr>
      <w:r>
        <w:rPr>
          <w:rFonts w:ascii="Times New Roman"/>
          <w:b w:val="false"/>
          <w:i w:val="false"/>
          <w:color w:val="000000"/>
          <w:sz w:val="28"/>
        </w:rPr>
        <w:t>
      Бұдан әрі Тараптар деп аталатын 2009 жылғы 20 қарашадағы Тәуелсіз Мемлекеттер Достастығында тауарлардың шығарылған елін айқындау ережесі туралы келісімге (бұдан әрі – Келісім) қатысушы мемлекеттердің үкіметтері,</w:t>
      </w:r>
      <w:r>
        <w:br/>
      </w:r>
      <w:r>
        <w:rPr>
          <w:rFonts w:ascii="Times New Roman"/>
          <w:b w:val="false"/>
          <w:i w:val="false"/>
          <w:color w:val="000000"/>
          <w:sz w:val="28"/>
        </w:rPr>
        <w:t>
      төмендегілер туралы келісті:</w:t>
      </w:r>
    </w:p>
    <w:bookmarkEnd w:id="15"/>
    <w:bookmarkStart w:name="z21" w:id="16"/>
    <w:p>
      <w:pPr>
        <w:spacing w:after="0"/>
        <w:ind w:left="0"/>
        <w:jc w:val="left"/>
      </w:pPr>
      <w:r>
        <w:rPr>
          <w:rFonts w:ascii="Times New Roman"/>
          <w:b/>
          <w:i w:val="false"/>
          <w:color w:val="000000"/>
        </w:rPr>
        <w:t xml:space="preserve"> 
1-бап</w:t>
      </w:r>
    </w:p>
    <w:bookmarkEnd w:id="16"/>
    <w:bookmarkStart w:name="z22" w:id="17"/>
    <w:p>
      <w:pPr>
        <w:spacing w:after="0"/>
        <w:ind w:left="0"/>
        <w:jc w:val="both"/>
      </w:pPr>
      <w:r>
        <w:rPr>
          <w:rFonts w:ascii="Times New Roman"/>
          <w:b w:val="false"/>
          <w:i w:val="false"/>
          <w:color w:val="000000"/>
          <w:sz w:val="28"/>
        </w:rPr>
        <w:t>
      Келісімнің ажырамас бөлігі болып табылатын Тауарлардың шығарылған елін айқындау ережесіне (бұдан әрі – Ереже)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Ереженің 1-бөлімі мынадай терминдермен толықтырылсын:</w:t>
      </w:r>
      <w:r>
        <w:br/>
      </w:r>
      <w:r>
        <w:rPr>
          <w:rFonts w:ascii="Times New Roman"/>
          <w:b w:val="false"/>
          <w:i w:val="false"/>
          <w:color w:val="000000"/>
          <w:sz w:val="28"/>
        </w:rPr>
        <w:t>
      «тауардың шығу тегі туралы құжат – тауардың шығу тегі туралы сертификат немесе тауардың шығу тегі туралы декларация;</w:t>
      </w:r>
      <w:r>
        <w:br/>
      </w:r>
      <w:r>
        <w:rPr>
          <w:rFonts w:ascii="Times New Roman"/>
          <w:b w:val="false"/>
          <w:i w:val="false"/>
          <w:color w:val="000000"/>
          <w:sz w:val="28"/>
        </w:rPr>
        <w:t>
      тексеруші (верификациялаушы) орган – тауардың шығу тегі туралы құжаттарды беру негізділігін, оларда қамтылған мәліметтердің дұрыстығын бақылауды жүзеге асыруға, сондай-ақ өндірушілердің осы Ережеде көзделген тауарлардың шығарылған елін айқындау өлшемшарттарын орындауын тексеруді жүзеге асыруға Келісімге қатысушы мемлекет уәкілеттік берген мемлекеттік орган.»;</w:t>
      </w:r>
      <w:r>
        <w:br/>
      </w:r>
      <w:r>
        <w:rPr>
          <w:rFonts w:ascii="Times New Roman"/>
          <w:b w:val="false"/>
          <w:i w:val="false"/>
          <w:color w:val="000000"/>
          <w:sz w:val="28"/>
        </w:rPr>
        <w:t>
</w:t>
      </w:r>
      <w:r>
        <w:rPr>
          <w:rFonts w:ascii="Times New Roman"/>
          <w:b w:val="false"/>
          <w:i w:val="false"/>
          <w:color w:val="000000"/>
          <w:sz w:val="28"/>
        </w:rPr>
        <w:t>
      2. Ереженің 5.1-тармағы мынадай редакцияда жазылсын:</w:t>
      </w:r>
      <w:r>
        <w:br/>
      </w:r>
      <w:r>
        <w:rPr>
          <w:rFonts w:ascii="Times New Roman"/>
          <w:b w:val="false"/>
          <w:i w:val="false"/>
          <w:color w:val="000000"/>
          <w:sz w:val="28"/>
        </w:rPr>
        <w:t>
      «5.1 Егер:</w:t>
      </w:r>
      <w:r>
        <w:br/>
      </w:r>
      <w:r>
        <w:rPr>
          <w:rFonts w:ascii="Times New Roman"/>
          <w:b w:val="false"/>
          <w:i w:val="false"/>
          <w:color w:val="000000"/>
          <w:sz w:val="28"/>
        </w:rPr>
        <w:t>
</w:t>
      </w:r>
      <w:r>
        <w:rPr>
          <w:rFonts w:ascii="Times New Roman"/>
          <w:b w:val="false"/>
          <w:i w:val="false"/>
          <w:color w:val="000000"/>
          <w:sz w:val="28"/>
        </w:rPr>
        <w:t>
      а) тауар Келісімге қатысушы бір мемлекеттің резиденті мен Келісімге қатысушы басқа мемлекеттің резиденті арасындағы шарт/келісімшарт негізінде Келісімге қатысушы бір мемлекеттің кедендік аумағынан әкетілсе және Келісімге қатысушы басқа мемлекеттің кедендік аумағына әкелінсе. Осы Ереженің 8.5 және 8.6-тармақтарында көрсетілген жағдайларда, мұндай шарт тауар әкетілгеннен кейін жасалуы мүмкін;</w:t>
      </w:r>
      <w:r>
        <w:br/>
      </w:r>
      <w:r>
        <w:rPr>
          <w:rFonts w:ascii="Times New Roman"/>
          <w:b w:val="false"/>
          <w:i w:val="false"/>
          <w:color w:val="000000"/>
          <w:sz w:val="28"/>
        </w:rPr>
        <w:t>
</w:t>
      </w:r>
      <w:r>
        <w:rPr>
          <w:rFonts w:ascii="Times New Roman"/>
          <w:b w:val="false"/>
          <w:i w:val="false"/>
          <w:color w:val="000000"/>
          <w:sz w:val="28"/>
        </w:rPr>
        <w:t>
      б) тауарға меншік құқығы сыртқы сауда шартына/мәмілесіне сәйкес, сондай-ақ Келісімге қатысушы мемлекеттердің ұлттық заңнамасында көзделген өзге де жағдайларда Келісімге қатысушы мемлекеттің резиденті болып табылатын тұлғаға тиесілі болса;</w:t>
      </w:r>
      <w:r>
        <w:br/>
      </w:r>
      <w:r>
        <w:rPr>
          <w:rFonts w:ascii="Times New Roman"/>
          <w:b w:val="false"/>
          <w:i w:val="false"/>
          <w:color w:val="000000"/>
          <w:sz w:val="28"/>
        </w:rPr>
        <w:t>
</w:t>
      </w:r>
      <w:r>
        <w:rPr>
          <w:rFonts w:ascii="Times New Roman"/>
          <w:b w:val="false"/>
          <w:i w:val="false"/>
          <w:color w:val="000000"/>
          <w:sz w:val="28"/>
        </w:rPr>
        <w:t>
      в) тауарды Келісімге қатысушы мемлекеттің резиденті – жеке тұлға Келісімге қатысушы бір мемлекеттің кедендік аумағынан Келісімге қатысушы басқа мемлекеттің кедендік аумағына (аумағынан) әкетсе (әкелсе);</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sz w:val="28"/>
        </w:rPr>
        <w:t>
      г) аумақтары арқылы тауарды жеткізу жүзеге асырылатын елдердің кеден органдары құжат жүзінде растаған, кедендік бақылауда тұрған немесе үшінші елдердің аумағы арқылы кедендік бақылаумен алып өтілетін жағдайларды қоспағанда, Келісімге қатысушы мемлекеттердің аумағынан шығарылмаса. Бұл ретте тауардың сақталуы мен қайта тиелуін қамтамасыз ету жөніндегі операцияларды қоспағанда, тауар өзгеріссіз жағдайда болуға тиіс және оған қандай да бір операциялар жүргізілмеуге тиіс;</w:t>
      </w:r>
      <w:r>
        <w:br/>
      </w:r>
      <w:r>
        <w:rPr>
          <w:rFonts w:ascii="Times New Roman"/>
          <w:b w:val="false"/>
          <w:i w:val="false"/>
          <w:color w:val="000000"/>
          <w:sz w:val="28"/>
        </w:rPr>
        <w:t>
</w:t>
      </w:r>
      <w:r>
        <w:rPr>
          <w:rFonts w:ascii="Times New Roman"/>
          <w:b w:val="false"/>
          <w:i w:val="false"/>
          <w:color w:val="000000"/>
          <w:sz w:val="28"/>
        </w:rPr>
        <w:t>
      д) тауар осы Ережеде белгіленген тауарлардың шығарылған елін айқындау келісімшарттарына сәйкес келсе;</w:t>
      </w:r>
      <w:r>
        <w:rPr>
          <w:rFonts w:ascii="Times New Roman"/>
          <w:b w:val="false"/>
          <w:i w:val="false"/>
          <w:color w:val="000000"/>
          <w:vertAlign w:val="superscript"/>
        </w:rPr>
        <w:t>**</w:t>
      </w:r>
      <w:r>
        <w:br/>
      </w:r>
      <w:r>
        <w:rPr>
          <w:rFonts w:ascii="Times New Roman"/>
          <w:b w:val="false"/>
          <w:i w:val="false"/>
          <w:color w:val="000000"/>
          <w:sz w:val="28"/>
        </w:rPr>
        <w:t>
</w:t>
      </w:r>
      <w:r>
        <w:rPr>
          <w:rFonts w:ascii="Times New Roman"/>
          <w:b w:val="false"/>
          <w:i w:val="false"/>
          <w:color w:val="000000"/>
          <w:sz w:val="28"/>
        </w:rPr>
        <w:t>
      е) тауарға қатысты осы Ереженің 6.1 немесе 6.2-тармақтарына сәйкес тауардың шығу тегі туралы құжат ұсынылса, тауар Келісімге қатысушы мемлекеттердің кедендік аумақтарында еркін сауда режимін пайдаланады.».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«в» тармақшасы егер тауарды жеке тұлға әкеткен (әкелген) жағдайда ғана қолданылады.</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xml:space="preserve"> егер осы Ереженің 5.1-тармағының «а»-«д»-тармақшаларымен көзделген шарттардың біреуі орындалмаса, өтінім берушінің (декларанттың) өтініші бойынша уәкілетті орган әкету елінің ұлттық заңнамасына сәйкес жалпы нысандағы (СТ-1 аббревиатурасыз) тауардың шығу тегі туралы сертификаттар береді. Бұл жағдайда тауар Келісімге қатысушы мемлекеттің кедендік аумағында еркін сауда режимін қолдана алмайды.</w:t>
      </w:r>
    </w:p>
    <w:bookmarkEnd w:id="17"/>
    <w:bookmarkStart w:name="z3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3. Ереженің 5.2-тармағы алып тасталсын.</w:t>
      </w:r>
      <w:r>
        <w:br/>
      </w:r>
      <w:r>
        <w:rPr>
          <w:rFonts w:ascii="Times New Roman"/>
          <w:b w:val="false"/>
          <w:i w:val="false"/>
          <w:color w:val="000000"/>
          <w:sz w:val="28"/>
        </w:rPr>
        <w:t>
</w:t>
      </w:r>
      <w:r>
        <w:rPr>
          <w:rFonts w:ascii="Times New Roman"/>
          <w:b w:val="false"/>
          <w:i w:val="false"/>
          <w:color w:val="000000"/>
          <w:sz w:val="28"/>
        </w:rPr>
        <w:t>
      4. Қолданыстағы Ереженің 5.3 және 5.4-тармақтары тиісінше 5.2 және 5.3-тармақтары деп саналсын.</w:t>
      </w:r>
      <w:r>
        <w:br/>
      </w:r>
      <w:r>
        <w:rPr>
          <w:rFonts w:ascii="Times New Roman"/>
          <w:b w:val="false"/>
          <w:i w:val="false"/>
          <w:color w:val="000000"/>
          <w:sz w:val="28"/>
        </w:rPr>
        <w:t>
</w:t>
      </w:r>
      <w:r>
        <w:rPr>
          <w:rFonts w:ascii="Times New Roman"/>
          <w:b w:val="false"/>
          <w:i w:val="false"/>
          <w:color w:val="000000"/>
          <w:sz w:val="28"/>
        </w:rPr>
        <w:t xml:space="preserve">
      5. Ереженің 6.2-тармағы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«6.2. Еркін сауда режимін ұсыну мақсатында әкелінетін тауардың шығарылған елін растайтын құжат ретінде Келісімге қатысушы мемлекетте шығарылатын және тауарлардың бір партиясында декларацияланатын мұндай тауарлардың жалпы құны 5000 (бес мың) АҚШ долларына балама сомадан аспаса, тауардың шығу тегі туралы декларация берілуі мүмкін.</w:t>
      </w:r>
      <w:r>
        <w:br/>
      </w:r>
      <w:r>
        <w:rPr>
          <w:rFonts w:ascii="Times New Roman"/>
          <w:b w:val="false"/>
          <w:i w:val="false"/>
          <w:color w:val="000000"/>
          <w:sz w:val="28"/>
        </w:rPr>
        <w:t>
      Тауарлардың жалпы құны АҚШ долларынан өзгеше валютада декларацияланған жағдайда, валюта сомасын АҚШ долларымен қайта есептеу үшін әкелуші елдің ұлттық заңнамасына сәйкес кеден органы кеден декларациясын тіркеген күніндегі валюта бағамы қолданылады.</w:t>
      </w:r>
      <w:r>
        <w:br/>
      </w:r>
      <w:r>
        <w:rPr>
          <w:rFonts w:ascii="Times New Roman"/>
          <w:b w:val="false"/>
          <w:i w:val="false"/>
          <w:color w:val="000000"/>
          <w:sz w:val="28"/>
        </w:rPr>
        <w:t>
      Тауардың шығарылған елін растайтын құжат ретінде тауардың шығу тегі туралы декларация берілсе және мұндай декларацияда тауардың шығарылған елі туралы мәлімделген мәліметтер анық емес болып табылатынын білдіретін белгілер анықталған жағдайда, әкелуші елдің кеден органының дәлелді талабы бойынша СТ-1 нысанындағы сертификат ұсынылады.</w:t>
      </w:r>
      <w:r>
        <w:br/>
      </w:r>
      <w:r>
        <w:rPr>
          <w:rFonts w:ascii="Times New Roman"/>
          <w:b w:val="false"/>
          <w:i w:val="false"/>
          <w:color w:val="000000"/>
          <w:sz w:val="28"/>
        </w:rPr>
        <w:t>
      Тауардың шығу тегі туралы құжаттарды тапсыру міндетті болып табылмайтын жағдайлар Келісімге қатысушы мемлекеттердің ұлттық заңнамасына сәйкес айқындалады.</w:t>
      </w:r>
      <w:r>
        <w:br/>
      </w:r>
      <w:r>
        <w:rPr>
          <w:rFonts w:ascii="Times New Roman"/>
          <w:b w:val="false"/>
          <w:i w:val="false"/>
          <w:color w:val="000000"/>
          <w:sz w:val="28"/>
        </w:rPr>
        <w:t>
      Тауардың шығу тегі туралы декларацияның көшірмесі, сондай-ақ онымен байланысты тауардың шығу тегін растайтын кез келген құжаттар тауардың шығу тегі туралы декларация жасалған күннен бастап экспорттаушыда кемінде 3 жыл сақталады.».</w:t>
      </w:r>
      <w:r>
        <w:br/>
      </w:r>
      <w:r>
        <w:rPr>
          <w:rFonts w:ascii="Times New Roman"/>
          <w:b w:val="false"/>
          <w:i w:val="false"/>
          <w:color w:val="000000"/>
          <w:sz w:val="28"/>
        </w:rPr>
        <w:t>
</w:t>
      </w:r>
      <w:r>
        <w:rPr>
          <w:rFonts w:ascii="Times New Roman"/>
          <w:b w:val="false"/>
          <w:i w:val="false"/>
          <w:color w:val="000000"/>
          <w:sz w:val="28"/>
        </w:rPr>
        <w:t>
      6. 8.1-тармақ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СТ-1 нысанындағы сертификат өтініш берушінің (декларанттың) жазбаша өтініші негізінде тауар әкетілгеннен кейін берілуі мүмкін. Бұл жағдайда өтініш беруші (декларант) уәкілетті органға кеденнің тиісті белгісі бар, тауардың нақты әкетілгенін растайтын тауардың ілеспе құжатын қосымша ұсынады</w:t>
      </w:r>
      <w:r>
        <w:rPr>
          <w:rFonts w:ascii="Times New Roman"/>
          <w:b w:val="false"/>
          <w:i w:val="false"/>
          <w:color w:val="000000"/>
          <w:vertAlign w:val="superscript"/>
        </w:rPr>
        <w:t>3</w:t>
      </w:r>
      <w:r>
        <w:rPr>
          <w:rFonts w:ascii="Times New Roman"/>
          <w:b w:val="false"/>
          <w:i w:val="false"/>
          <w:color w:val="000000"/>
          <w:sz w:val="28"/>
        </w:rPr>
        <w:t>. Электрондық декларациялау кезінде шекараны кесіп өткені туралы кеден органының электрондық хабарламасы ұсынылуы мүмкін. Келісімге қатысушы мемлекеттен тауарды әкету кезінде кедендік декларациялау қолданылмайтын жағдайда, уәкілетті органға осындай Келісімге қатысушы мемлекеттің аумағынан тауардың жөнелтілгенін куәландыратын құжаттар ұсынылады.</w:t>
      </w:r>
      <w:r>
        <w:br/>
      </w:r>
      <w:r>
        <w:rPr>
          <w:rFonts w:ascii="Times New Roman"/>
          <w:b w:val="false"/>
          <w:i w:val="false"/>
          <w:color w:val="000000"/>
          <w:sz w:val="28"/>
        </w:rPr>
        <w:t>
      Жоғарыда көрсетілген жағдайларда СТ-1 нысанындағы сертификаттың 5-бағанында «Кейіннен берілді» деп көрсетіледі.».</w:t>
      </w:r>
    </w:p>
    <w:bookmarkEnd w:id="1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Бұл ретте кедендік орган белгісінің қойылған күні сертификат берілген күннен ертерек болуы керек</w:t>
      </w:r>
    </w:p>
    <w:bookmarkStart w:name="z37" w:id="19"/>
    <w:p>
      <w:pPr>
        <w:spacing w:after="0"/>
        <w:ind w:left="0"/>
        <w:jc w:val="left"/>
      </w:pPr>
      <w:r>
        <w:rPr>
          <w:rFonts w:ascii="Times New Roman"/>
          <w:b/>
          <w:i w:val="false"/>
          <w:color w:val="000000"/>
        </w:rPr>
        <w:t xml:space="preserve"> 
2-бап</w:t>
      </w:r>
    </w:p>
    <w:bookmarkEnd w:id="19"/>
    <w:bookmarkStart w:name="z38" w:id="20"/>
    <w:p>
      <w:pPr>
        <w:spacing w:after="0"/>
        <w:ind w:left="0"/>
        <w:jc w:val="both"/>
      </w:pPr>
      <w:r>
        <w:rPr>
          <w:rFonts w:ascii="Times New Roman"/>
          <w:b w:val="false"/>
          <w:i w:val="false"/>
          <w:color w:val="000000"/>
          <w:sz w:val="28"/>
        </w:rPr>
        <w:t xml:space="preserve">
      Осы Хаттама қол қойылған күнінен бастап 60 күннен кейін уақытша қолданылады және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 </w:t>
      </w:r>
      <w:r>
        <w:br/>
      </w:r>
      <w:r>
        <w:rPr>
          <w:rFonts w:ascii="Times New Roman"/>
          <w:b w:val="false"/>
          <w:i w:val="false"/>
          <w:color w:val="000000"/>
          <w:sz w:val="28"/>
        </w:rPr>
        <w:t>
      Мемлекетішілік рәсімдерді кейіннен орындаған Тараптар үшін осы Хаттама депозитарий тиісті құжаттарды алған күннен бастап 30 күн өткен соң күшіне енеді.</w:t>
      </w:r>
      <w:r>
        <w:br/>
      </w:r>
      <w:r>
        <w:rPr>
          <w:rFonts w:ascii="Times New Roman"/>
          <w:b w:val="false"/>
          <w:i w:val="false"/>
          <w:color w:val="000000"/>
          <w:sz w:val="28"/>
        </w:rPr>
        <w:t>
      2014 жылғы 21 қарашада Ашхабад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 мемлекетке оның куәландырылған көшірмесін жолдайды.</w:t>
      </w:r>
    </w:p>
    <w:bookmarkEnd w:id="20"/>
    <w:tbl>
      <w:tblPr>
        <w:tblW w:w="0" w:type="auto"/>
        <w:tblCellSpacing w:w="0" w:type="auto"/>
        <w:tblBorders>
          <w:top w:val="none"/>
          <w:left w:val="none"/>
          <w:bottom w:val="none"/>
          <w:right w:val="none"/>
          <w:insideH w:val="none"/>
          <w:insideV w:val="none"/>
        </w:tblBorders>
      </w:tblPr>
      <w:tblGrid>
        <w:gridCol w:w="7000"/>
        <w:gridCol w:w="7000"/>
      </w:tblGrid>
      <w:tr>
        <w:trPr>
          <w:trHeight w:val="57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55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58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55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675"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Үкіметі үшін</w:t>
            </w:r>
          </w:p>
        </w:tc>
      </w:tr>
      <w:tr>
        <w:trPr>
          <w:trHeight w:val="72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1"/>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2014 жылғы 21 қарашадағы өзгерістер енгізу туралы хаттамаға Әзербайжан Республикасының ескертпесі</w:t>
      </w:r>
    </w:p>
    <w:bookmarkEnd w:id="21"/>
    <w:bookmarkStart w:name="z40" w:id="22"/>
    <w:p>
      <w:pPr>
        <w:spacing w:after="0"/>
        <w:ind w:left="0"/>
        <w:jc w:val="both"/>
      </w:pPr>
      <w:r>
        <w:rPr>
          <w:rFonts w:ascii="Times New Roman"/>
          <w:b w:val="false"/>
          <w:i w:val="false"/>
          <w:color w:val="000000"/>
          <w:sz w:val="28"/>
        </w:rPr>
        <w:t>
      1. Тәуелсіз Мемлекеттер Достастығында тауарлардың шығарылған елін айқындау ережесінің ешқандай қағидалары Әзербайжан Республикасының басып алынған аумақтарында (Таулы Карабах өңірі және оған іргелес аудандар) өндірілген тауарлардың жіберуге және Әзербайжан Республикасының басып алынған аумақтарындағы кез келген экономикалық қызмет түрінің Тәуелсіз Мемлекеттер Достастығында тауардың шығарылған елін айқындау ережесі туралы келісімге қатысушы мемлекеттердің нарықтарына қатысты қолданылмайды.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1-баптың 1-тармағының екінші абзацындағы «немесе тауардың шығу тегі туралы декларация» деген сөздерді;</w:t>
      </w:r>
      <w:r>
        <w:br/>
      </w:r>
      <w:r>
        <w:rPr>
          <w:rFonts w:ascii="Times New Roman"/>
          <w:b w:val="false"/>
          <w:i w:val="false"/>
          <w:color w:val="000000"/>
          <w:sz w:val="28"/>
        </w:rPr>
        <w:t>
      1-баптың 1-тармағындағы үшінші абзацты;</w:t>
      </w:r>
      <w:r>
        <w:br/>
      </w:r>
      <w:r>
        <w:rPr>
          <w:rFonts w:ascii="Times New Roman"/>
          <w:b w:val="false"/>
          <w:i w:val="false"/>
          <w:color w:val="000000"/>
          <w:sz w:val="28"/>
        </w:rPr>
        <w:t>
      1-баптың 5-тармағын;</w:t>
      </w:r>
      <w:r>
        <w:br/>
      </w:r>
      <w:r>
        <w:rPr>
          <w:rFonts w:ascii="Times New Roman"/>
          <w:b w:val="false"/>
          <w:i w:val="false"/>
          <w:color w:val="000000"/>
          <w:sz w:val="28"/>
        </w:rPr>
        <w:t>
      2-баптағы «қол қойылған күнінен бастап 60 күннен кейін қолданылады және» деген сөздерді қоспағанда.</w:t>
      </w:r>
    </w:p>
    <w:bookmarkEnd w:id="22"/>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                                Ягуб Эюбов</w:t>
      </w:r>
    </w:p>
    <w:bookmarkStart w:name="z42" w:id="23"/>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2014 жылғы 21 қарашадағы өзгерістер енгізу туралы хаттамаға Армения Республикасының ескертпесі</w:t>
      </w:r>
    </w:p>
    <w:bookmarkEnd w:id="23"/>
    <w:bookmarkStart w:name="z43" w:id="24"/>
    <w:p>
      <w:pPr>
        <w:spacing w:after="0"/>
        <w:ind w:left="0"/>
        <w:jc w:val="both"/>
      </w:pPr>
      <w:r>
        <w:rPr>
          <w:rFonts w:ascii="Times New Roman"/>
          <w:b w:val="false"/>
          <w:i w:val="false"/>
          <w:color w:val="000000"/>
          <w:sz w:val="28"/>
        </w:rPr>
        <w:t>
      Армения Республикасы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 ол тиісті мемлекетішілік рәсімдерін орындағаны туралы хабардар еткен күннен бастап қана осы Хаттаманың </w:t>
      </w:r>
      <w:r>
        <w:rPr>
          <w:rFonts w:ascii="Times New Roman"/>
          <w:b w:val="false"/>
          <w:i w:val="false"/>
          <w:color w:val="000000"/>
          <w:sz w:val="28"/>
        </w:rPr>
        <w:t>2-бабына</w:t>
      </w:r>
      <w:r>
        <w:rPr>
          <w:rFonts w:ascii="Times New Roman"/>
          <w:b w:val="false"/>
          <w:i w:val="false"/>
          <w:color w:val="000000"/>
          <w:sz w:val="28"/>
        </w:rPr>
        <w:t xml:space="preserve"> сәйкес күшіне енгенге дейін қолданылатын болады.</w:t>
      </w:r>
      <w:r>
        <w:br/>
      </w:r>
      <w:r>
        <w:rPr>
          <w:rFonts w:ascii="Times New Roman"/>
          <w:b w:val="false"/>
          <w:i w:val="false"/>
          <w:color w:val="000000"/>
          <w:sz w:val="28"/>
        </w:rPr>
        <w:t>
</w:t>
      </w:r>
      <w:r>
        <w:rPr>
          <w:rFonts w:ascii="Times New Roman"/>
          <w:b w:val="false"/>
          <w:i w:val="false"/>
          <w:color w:val="000000"/>
          <w:sz w:val="28"/>
        </w:rPr>
        <w:t>
      Әзербайжан тарапы 2009 жылғы 20 қарашадағы Тәуелсіз Мемлекеттер Достастығында тауарлардың шығарылған елін айқындау ережесі туралы келісімге өзгерістер енгізу туралы 2014 жылғы 21 қарашадағы хаттамаға ұсынылған ескертпемен Әзербайжан Республикасының Таулы Карабахтың өзін өзі билейтін халқына қатысты этникалық тазартуларды және Таулы Карабах Республикасына қарсы әскери агрессияны тұтату салдары болып табылатын, Таулы Карабах қақтығысының мәнін бұрмалауға тырысып отыр.</w:t>
      </w:r>
    </w:p>
    <w:bookmarkEnd w:id="24"/>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Республикасының</w:t>
      </w:r>
      <w:r>
        <w:br/>
      </w:r>
      <w:r>
        <w:rPr>
          <w:rFonts w:ascii="Times New Roman"/>
          <w:b w:val="false"/>
          <w:i w:val="false"/>
          <w:color w:val="000000"/>
          <w:sz w:val="28"/>
        </w:rPr>
        <w:t>
</w:t>
      </w:r>
      <w:r>
        <w:rPr>
          <w:rFonts w:ascii="Times New Roman"/>
          <w:b w:val="false"/>
          <w:i/>
          <w:color w:val="000000"/>
          <w:sz w:val="28"/>
        </w:rPr>
        <w:t>      Премьер-Министрі                                  ОВИК АБРААМЯН</w:t>
      </w:r>
    </w:p>
    <w:bookmarkStart w:name="z45" w:id="25"/>
    <w:p>
      <w:pPr>
        <w:spacing w:after="0"/>
        <w:ind w:left="0"/>
        <w:jc w:val="left"/>
      </w:pPr>
      <w:r>
        <w:rPr>
          <w:rFonts w:ascii="Times New Roman"/>
          <w:b/>
          <w:i w:val="false"/>
          <w:color w:val="000000"/>
        </w:rPr>
        <w:t xml:space="preserve"> 
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Қазақстан Республикасының ескертпесі</w:t>
      </w:r>
    </w:p>
    <w:bookmarkEnd w:id="25"/>
    <w:bookmarkStart w:name="z46" w:id="26"/>
    <w:p>
      <w:pPr>
        <w:spacing w:after="0"/>
        <w:ind w:left="0"/>
        <w:jc w:val="both"/>
      </w:pPr>
      <w:r>
        <w:rPr>
          <w:rFonts w:ascii="Times New Roman"/>
          <w:b w:val="false"/>
          <w:i w:val="false"/>
          <w:color w:val="000000"/>
          <w:sz w:val="28"/>
        </w:rPr>
        <w:t>
      Қазақстан Республикасы үшін Хаттама Қазақстан Республикасының қолданыстағы құқығына қайшы келмейтін бөлігінде уақытша қолданылатын болады.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