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76e8" w14:textId="e0e7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 желтоқсандағы № 761 қаулысы.</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 желтоқсандағы</w:t>
            </w:r>
            <w:r>
              <w:br/>
            </w:r>
            <w:r>
              <w:rPr>
                <w:rFonts w:ascii="Times New Roman"/>
                <w:b w:val="false"/>
                <w:i w:val="false"/>
                <w:color w:val="000000"/>
                <w:sz w:val="20"/>
              </w:rPr>
              <w:t>№ 761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28.10.2019 </w:t>
      </w:r>
      <w:r>
        <w:rPr>
          <w:rFonts w:ascii="Times New Roman"/>
          <w:b w:val="false"/>
          <w:i w:val="false"/>
          <w:color w:val="ff0000"/>
          <w:sz w:val="28"/>
        </w:rPr>
        <w:t>№ 804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0" w:id="4"/>
    <w:p>
      <w:pPr>
        <w:spacing w:after="0"/>
        <w:ind w:left="0"/>
        <w:jc w:val="both"/>
      </w:pPr>
      <w:r>
        <w:rPr>
          <w:rFonts w:ascii="Times New Roman"/>
          <w:b w:val="false"/>
          <w:i w:val="false"/>
          <w:color w:val="000000"/>
          <w:sz w:val="28"/>
        </w:rPr>
        <w:t xml:space="preserve">
      1. Осы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қағидалары (бұдан әрі – Қағидалар) "Қазақстан Республикасының Мемлекеттік шекарасы туралы" 2013 жылғы 16 қаңтардағы Қазақстан Республикасы Заңының (бұдан әрі – Заң) </w:t>
      </w:r>
      <w:r>
        <w:rPr>
          <w:rFonts w:ascii="Times New Roman"/>
          <w:b w:val="false"/>
          <w:i w:val="false"/>
          <w:color w:val="000000"/>
          <w:sz w:val="28"/>
        </w:rPr>
        <w:t>17-бабының</w:t>
      </w:r>
      <w:r>
        <w:rPr>
          <w:rFonts w:ascii="Times New Roman"/>
          <w:b w:val="false"/>
          <w:i w:val="false"/>
          <w:color w:val="000000"/>
          <w:sz w:val="28"/>
        </w:rPr>
        <w:t xml:space="preserve"> 4-тармағына сәйкес әзірленді және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үшін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 Қазақстан Республикасының Мемлекеттік шекарасын бөлінген әуе дәліздерінен тыс бірнеше мәрте кесіп өту тәртібін белгілейді.</w:t>
      </w:r>
    </w:p>
    <w:bookmarkEnd w:id="4"/>
    <w:bookmarkStart w:name="z11" w:id="5"/>
    <w:p>
      <w:pPr>
        <w:spacing w:after="0"/>
        <w:ind w:left="0"/>
        <w:jc w:val="both"/>
      </w:pPr>
      <w:r>
        <w:rPr>
          <w:rFonts w:ascii="Times New Roman"/>
          <w:b w:val="false"/>
          <w:i w:val="false"/>
          <w:color w:val="000000"/>
          <w:sz w:val="28"/>
        </w:rPr>
        <w:t>
      Осы Қағидалар Қазақстан Республикасы Ұлттық қауіпсіздік комитетінің Шекара қызметі (бұдан әрі – Шекара қызметі) берген Қазақстан Республикасының Мемлекеттік шекарасын бірнеше мәрте кесіп өтуге рұқсатты (бұдан әрі – рұқсат) алған, жер қойнауын пайдалану жөніндегі операцияларға және жер қойнауын пайдалану жөніндегі операцияларды қамтамасыз етуге тартылған қазақстандық әуе кемелеріне қолданылады.</w:t>
      </w:r>
    </w:p>
    <w:bookmarkEnd w:id="5"/>
    <w:p>
      <w:pPr>
        <w:spacing w:after="0"/>
        <w:ind w:left="0"/>
        <w:jc w:val="both"/>
      </w:pPr>
      <w:r>
        <w:rPr>
          <w:rFonts w:ascii="Times New Roman"/>
          <w:b w:val="false"/>
          <w:i w:val="false"/>
          <w:color w:val="000000"/>
          <w:sz w:val="28"/>
        </w:rPr>
        <w:t>
      2.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қазақстандық әуе кемелері (бұдан әрі – әуе кемелері) Қазақстан Республикасының Мемлекеттік шекарасын бөлінген әуе дәліздерінен тыс бірнеше мәрте кесіп өткен кезде шекаралық, кедендік бақылаудан (кемелердің келуімен (кетуімен) байланысты кедендік операцияларды жүргізу бөлігінде) және бақылаудың өзге де түрлерінен өтпейді.</w:t>
      </w:r>
    </w:p>
    <w:p>
      <w:pPr>
        <w:spacing w:after="0"/>
        <w:ind w:left="0"/>
        <w:jc w:val="both"/>
      </w:pPr>
      <w:r>
        <w:rPr>
          <w:rFonts w:ascii="Times New Roman"/>
          <w:b w:val="false"/>
          <w:i w:val="false"/>
          <w:color w:val="000000"/>
          <w:sz w:val="28"/>
        </w:rPr>
        <w:t xml:space="preserve">
      Көрсетілген кемелерге қатысты Шекара қызметінің лауазымды адамдары Заңның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Қазақстан Республикасының Үкіметі бекітетін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тәртібіне сәйкес бақылауды жүзеге асырады</w:t>
      </w:r>
    </w:p>
    <w:bookmarkStart w:name="z12" w:id="6"/>
    <w:p>
      <w:pPr>
        <w:spacing w:after="0"/>
        <w:ind w:left="0"/>
        <w:jc w:val="both"/>
      </w:pPr>
      <w:r>
        <w:rPr>
          <w:rFonts w:ascii="Times New Roman"/>
          <w:b w:val="false"/>
          <w:i w:val="false"/>
          <w:color w:val="000000"/>
          <w:sz w:val="28"/>
        </w:rPr>
        <w:t>
      3.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әуе кемелерінің ұшулары Қазақстан Республикасының әуе кеңістігін пайдалану саласындағы заңнамасына сәйкес азаматтық және мемлекеттік авиация саласындағы уәкілетті органдармен келісу бойынша жүзеге асырылады.</w:t>
      </w:r>
    </w:p>
    <w:bookmarkEnd w:id="6"/>
    <w:bookmarkStart w:name="z13" w:id="7"/>
    <w:p>
      <w:pPr>
        <w:spacing w:after="0"/>
        <w:ind w:left="0"/>
        <w:jc w:val="both"/>
      </w:pPr>
      <w:r>
        <w:rPr>
          <w:rFonts w:ascii="Times New Roman"/>
          <w:b w:val="false"/>
          <w:i w:val="false"/>
          <w:color w:val="000000"/>
          <w:sz w:val="28"/>
        </w:rPr>
        <w:t>
      4. Жер қойнауын пайдалану жөніндегі операцияларға және жер қойнауын пайдалану жөніндегі операцияларды қамтамасыз етуге тартылған әуе кемелері тасымалдайтын жүктер мен тауарлар Қазақстан Республикасының аумағына Еуразиялық экономикалық одақтың кеден заңнамасына және Қазақстан Республикасының кеден заңнамасына сәйкес әкелінеді.</w:t>
      </w:r>
    </w:p>
    <w:bookmarkEnd w:id="7"/>
    <w:p>
      <w:pPr>
        <w:spacing w:after="0"/>
        <w:ind w:left="0"/>
        <w:jc w:val="both"/>
      </w:pPr>
      <w:r>
        <w:rPr>
          <w:rFonts w:ascii="Times New Roman"/>
          <w:b w:val="false"/>
          <w:i w:val="false"/>
          <w:color w:val="000000"/>
          <w:sz w:val="28"/>
        </w:rPr>
        <w:t>
      Қазақстан Республикасының аумағына Еуразиялық экономикалық одақтың және Қазақстан Республикасының кеден заңнамасының талаптары сақтала отырып әкелінген жүктер мен тауарларды Қазақстан Республикасының аумағынан Каспий теңiзiнiң қазақстандық секторының су кеңістігіне өткізу кедендік бақылаусыз жүзеге асырылады.</w:t>
      </w:r>
    </w:p>
    <w:p>
      <w:pPr>
        <w:spacing w:after="0"/>
        <w:ind w:left="0"/>
        <w:jc w:val="both"/>
      </w:pPr>
      <w:r>
        <w:rPr>
          <w:rFonts w:ascii="Times New Roman"/>
          <w:b w:val="false"/>
          <w:i w:val="false"/>
          <w:color w:val="000000"/>
          <w:sz w:val="28"/>
        </w:rPr>
        <w:t>
      Әуе кемелері тасымалдайтын жолаушылар әуе кемесін пайдаланушы – әуе кемесін басқаратын дара кәсіпкер немесе заңды тұлға, филиал, өкілдік ұсынған жолаушылар тізіміне сәйкес бақылаудан өтеді, оған Шекара қызметінің лауазымды адамы бақылаудан өткені туралы белгі қояды.</w:t>
      </w:r>
    </w:p>
    <w:bookmarkStart w:name="z14" w:id="8"/>
    <w:p>
      <w:pPr>
        <w:spacing w:after="0"/>
        <w:ind w:left="0"/>
        <w:jc w:val="both"/>
      </w:pPr>
      <w:r>
        <w:rPr>
          <w:rFonts w:ascii="Times New Roman"/>
          <w:b w:val="false"/>
          <w:i w:val="false"/>
          <w:color w:val="000000"/>
          <w:sz w:val="28"/>
        </w:rPr>
        <w:t>
      5. Әуе кемесі құрлықтық қайраң үстіндегі әуе кеңістігіне ұшып шығар алдында, бірақ он екі сағаттан кешіктірмей, әуе кемесінің Қазақстан Республикасының құрлықтық қайраңы үстіндегі әуе кеңістігіне ұшып шығуын жоспарлайтын әуе кемесін пайдаланушы – әуе кемесін басқаратын дара кәсіпкер немесе заңды тұлға, филиал, өкілдік немесе әуе кемесінің командирі (ұшу экипажының мүшесі) жауапкершілік учаскесінде орналасу пункті орналасқан Шекара қызметінің әскери бөліміне әуе кемесінің ұшып шығуға әзірлігі туралы кез келген байланыс құралдары арқылы ауызша хабар береді.</w:t>
      </w:r>
    </w:p>
    <w:bookmarkEnd w:id="8"/>
    <w:p>
      <w:pPr>
        <w:spacing w:after="0"/>
        <w:ind w:left="0"/>
        <w:jc w:val="both"/>
      </w:pPr>
      <w:r>
        <w:rPr>
          <w:rFonts w:ascii="Times New Roman"/>
          <w:b w:val="false"/>
          <w:i w:val="false"/>
          <w:color w:val="000000"/>
          <w:sz w:val="28"/>
        </w:rPr>
        <w:t>
      Жоспарланған ұшып шығу тоқтатылған жағдайда әуе кемесін пайдаланушы – әуе кемесін басқаратын дара кәсіпкер немесе заңды тұлға, филиал, өкілдік немесе әуе кемесінің командирі (ұшу экипажының мүшесі) жауапкершілік учаскесінде орналасу пункті орналасқан Шекара қызметінің әскери бөліміне ұшып шығу болжанған уақытқа дейін кемінде төрт сағат қалғанда кез келген байланыс құралдары арқылы ауызша хабар береді.</w:t>
      </w:r>
    </w:p>
    <w:bookmarkStart w:name="z15" w:id="9"/>
    <w:p>
      <w:pPr>
        <w:spacing w:after="0"/>
        <w:ind w:left="0"/>
        <w:jc w:val="both"/>
      </w:pPr>
      <w:r>
        <w:rPr>
          <w:rFonts w:ascii="Times New Roman"/>
          <w:b w:val="false"/>
          <w:i w:val="false"/>
          <w:color w:val="000000"/>
          <w:sz w:val="28"/>
        </w:rPr>
        <w:t>
      6. Әуе кемелерінің құрлықтық қайраң үстіндегі әуе кеңестігіне ұшып шығуы Шекара қызметінің лауазымды адамдары әуе кемесінде бақылау жүргізгеннен кейін жүзеге асырылады.</w:t>
      </w:r>
    </w:p>
    <w:bookmarkEnd w:id="9"/>
    <w:bookmarkStart w:name="z16" w:id="10"/>
    <w:p>
      <w:pPr>
        <w:spacing w:after="0"/>
        <w:ind w:left="0"/>
        <w:jc w:val="both"/>
      </w:pPr>
      <w:r>
        <w:rPr>
          <w:rFonts w:ascii="Times New Roman"/>
          <w:b w:val="false"/>
          <w:i w:val="false"/>
          <w:color w:val="000000"/>
          <w:sz w:val="28"/>
        </w:rPr>
        <w:t>
      7. Рұқсатқа сәйкес құрлықтық қайраң үстіндегі әуе кеңістігінде болған кезде мынадай талаптар сақталады:</w:t>
      </w:r>
    </w:p>
    <w:bookmarkEnd w:id="10"/>
    <w:bookmarkStart w:name="z17" w:id="11"/>
    <w:p>
      <w:pPr>
        <w:spacing w:after="0"/>
        <w:ind w:left="0"/>
        <w:jc w:val="both"/>
      </w:pPr>
      <w:r>
        <w:rPr>
          <w:rFonts w:ascii="Times New Roman"/>
          <w:b w:val="false"/>
          <w:i w:val="false"/>
          <w:color w:val="000000"/>
          <w:sz w:val="28"/>
        </w:rPr>
        <w:t>
      1) әуе кемесінің орналасқан жері туралы ақпаратты үнемі автоматты түрде беруді қамтамасыз ететін техникалық бақылау құралдары істен шыққан кезде, әуе кемесінің командирі (ұшу экипажының мүшесі) ақау себептері туралы әуе кеңістігін пайдалану саласындағы заңнамасымен белгіленген тәртіппен Шекара қызметінің әскери бөліміне және әуе қозғалысын басқару органдарына хабарлайды.</w:t>
      </w:r>
    </w:p>
    <w:bookmarkEnd w:id="11"/>
    <w:p>
      <w:pPr>
        <w:spacing w:after="0"/>
        <w:ind w:left="0"/>
        <w:jc w:val="both"/>
      </w:pPr>
      <w:r>
        <w:rPr>
          <w:rFonts w:ascii="Times New Roman"/>
          <w:b w:val="false"/>
          <w:i w:val="false"/>
          <w:color w:val="000000"/>
          <w:sz w:val="28"/>
        </w:rPr>
        <w:t>
      Әуе кемесінің орналасқан жері туралы ақпаратты үнемі автоматты түрде беруді қамтамасыз ететін техникалық бақылау құралдарының істен шығуына алып келген себептерді жою мүмкін болмаған жағдайда әуе кемесінің командирі (ұшу экипажының мүшесі) әуе кеңістігін пайдалану саласындағы заңнамасымен белгіленген тәртіппен Шекара қызметінің әскери бөлімін, әуе қозғалысын басқару органдарын хабардар етіп, ақауды жою үшін орналасу пунктіне оралады;</w:t>
      </w:r>
    </w:p>
    <w:bookmarkStart w:name="z18" w:id="12"/>
    <w:p>
      <w:pPr>
        <w:spacing w:after="0"/>
        <w:ind w:left="0"/>
        <w:jc w:val="both"/>
      </w:pPr>
      <w:r>
        <w:rPr>
          <w:rFonts w:ascii="Times New Roman"/>
          <w:b w:val="false"/>
          <w:i w:val="false"/>
          <w:color w:val="000000"/>
          <w:sz w:val="28"/>
        </w:rPr>
        <w:t>
      2) Шекара қызметі лауазымды адамдарының талабы бойынша әуе кемесінің командирі (ұшу экипажының мүшесі) кеменің тұрған жеріне қатысты ақпаратты және кеменің Қазақстан Республикасының Мемлекеттік шекарасын бірнеше мәрте кесіп өтуіне байланысты басқа да қажетті ақпаратты ұсынады.</w:t>
      </w:r>
    </w:p>
    <w:bookmarkEnd w:id="12"/>
    <w:bookmarkStart w:name="z19" w:id="13"/>
    <w:p>
      <w:pPr>
        <w:spacing w:after="0"/>
        <w:ind w:left="0"/>
        <w:jc w:val="both"/>
      </w:pPr>
      <w:r>
        <w:rPr>
          <w:rFonts w:ascii="Times New Roman"/>
          <w:b w:val="false"/>
          <w:i w:val="false"/>
          <w:color w:val="000000"/>
          <w:sz w:val="28"/>
        </w:rPr>
        <w:t>
      8. Әуе кемесі орналасу пунктіне келер алдында төрт сағаттан кешіктірмей, әуе кемесін басқаратын дара кәсіпкер немесе заңды тұлға, филиал, өкілдік немесе әуе кемесінің командирі (ұшу экипажының мүшесі) бұл туралы жауапкершілік учаскесінде орналасу пункті орналасқан Шекара қызметінің әскери бөліміне кез келген байланыс құралдары арқылы ауызша хабар береді.</w:t>
      </w:r>
    </w:p>
    <w:bookmarkEnd w:id="13"/>
    <w:bookmarkStart w:name="z20" w:id="14"/>
    <w:p>
      <w:pPr>
        <w:spacing w:after="0"/>
        <w:ind w:left="0"/>
        <w:jc w:val="both"/>
      </w:pPr>
      <w:r>
        <w:rPr>
          <w:rFonts w:ascii="Times New Roman"/>
          <w:b w:val="false"/>
          <w:i w:val="false"/>
          <w:color w:val="000000"/>
          <w:sz w:val="28"/>
        </w:rPr>
        <w:t>
      9. Әуе кемесі экипажы мүшелерінің, адамдардың түсуі, кез келген жүктер мен тауарларды түсіру (тиеу) Шекара қызметінің лауазымды адамдары бақылауды аяқтаған соң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